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5634" w14:textId="77777777" w:rsidR="001F7EEA" w:rsidRPr="00C950AF" w:rsidRDefault="001F7EEA" w:rsidP="001F7EEA">
      <w:pPr>
        <w:jc w:val="center"/>
        <w:rPr>
          <w:rFonts w:ascii="Times New Roman" w:hAnsi="Times New Roman" w:cs="Times New Roman"/>
          <w:b/>
          <w:sz w:val="24"/>
          <w:szCs w:val="24"/>
        </w:rPr>
      </w:pPr>
    </w:p>
    <w:p w14:paraId="02E6EB0D" w14:textId="77777777" w:rsidR="001F7EEA" w:rsidRPr="00C950AF" w:rsidRDefault="001F7EEA" w:rsidP="001F7EEA">
      <w:pPr>
        <w:jc w:val="center"/>
        <w:rPr>
          <w:rFonts w:ascii="Times New Roman" w:hAnsi="Times New Roman" w:cs="Times New Roman"/>
          <w:b/>
          <w:sz w:val="24"/>
          <w:szCs w:val="24"/>
        </w:rPr>
      </w:pPr>
    </w:p>
    <w:p w14:paraId="6FD4033F" w14:textId="0375955C" w:rsidR="001F7EEA" w:rsidRPr="00C950AF" w:rsidRDefault="00EB2FEC" w:rsidP="001F7EEA">
      <w:pPr>
        <w:jc w:val="center"/>
        <w:rPr>
          <w:rFonts w:ascii="Times New Roman" w:hAnsi="Times New Roman" w:cs="Times New Roman"/>
          <w:b/>
          <w:sz w:val="28"/>
          <w:szCs w:val="28"/>
        </w:rPr>
      </w:pPr>
      <w:r w:rsidRPr="00C950AF">
        <w:rPr>
          <w:rFonts w:ascii="Times New Roman" w:hAnsi="Times New Roman" w:cs="Times New Roman"/>
          <w:b/>
          <w:sz w:val="28"/>
          <w:szCs w:val="28"/>
        </w:rPr>
        <w:t xml:space="preserve">Riigikogu otsuse </w:t>
      </w:r>
      <w:r w:rsidR="000D6A8F" w:rsidRPr="00C950AF">
        <w:rPr>
          <w:rFonts w:ascii="Times New Roman" w:hAnsi="Times New Roman" w:cs="Times New Roman"/>
          <w:b/>
          <w:sz w:val="28"/>
          <w:szCs w:val="28"/>
        </w:rPr>
        <w:br/>
      </w:r>
      <w:r w:rsidRPr="00C950AF">
        <w:rPr>
          <w:rFonts w:ascii="Times New Roman" w:hAnsi="Times New Roman" w:cs="Times New Roman"/>
          <w:b/>
          <w:sz w:val="28"/>
          <w:szCs w:val="28"/>
        </w:rPr>
        <w:t>“Riigi 20</w:t>
      </w:r>
      <w:r w:rsidR="001F7EEA" w:rsidRPr="00C950AF">
        <w:rPr>
          <w:rFonts w:ascii="Times New Roman" w:hAnsi="Times New Roman" w:cs="Times New Roman"/>
          <w:b/>
          <w:sz w:val="28"/>
          <w:szCs w:val="28"/>
        </w:rPr>
        <w:t>2</w:t>
      </w:r>
      <w:r w:rsidR="003A3051">
        <w:rPr>
          <w:rFonts w:ascii="Times New Roman" w:hAnsi="Times New Roman" w:cs="Times New Roman"/>
          <w:b/>
          <w:sz w:val="28"/>
          <w:szCs w:val="28"/>
        </w:rPr>
        <w:t>3</w:t>
      </w:r>
      <w:r w:rsidRPr="00C950AF">
        <w:rPr>
          <w:rFonts w:ascii="Times New Roman" w:hAnsi="Times New Roman" w:cs="Times New Roman"/>
          <w:b/>
          <w:sz w:val="28"/>
          <w:szCs w:val="28"/>
        </w:rPr>
        <w:t xml:space="preserve">. </w:t>
      </w:r>
      <w:r w:rsidR="007D3C01" w:rsidRPr="00C950AF">
        <w:rPr>
          <w:rFonts w:ascii="Times New Roman" w:hAnsi="Times New Roman" w:cs="Times New Roman"/>
          <w:b/>
          <w:sz w:val="28"/>
          <w:szCs w:val="28"/>
        </w:rPr>
        <w:t xml:space="preserve">aasta </w:t>
      </w:r>
      <w:r w:rsidRPr="00C950AF">
        <w:rPr>
          <w:rFonts w:ascii="Times New Roman" w:hAnsi="Times New Roman" w:cs="Times New Roman"/>
          <w:b/>
          <w:sz w:val="28"/>
          <w:szCs w:val="28"/>
        </w:rPr>
        <w:t xml:space="preserve">majandusaasta koondaruande kinnitamine” </w:t>
      </w:r>
      <w:r w:rsidR="001F7EEA" w:rsidRPr="00C950AF">
        <w:rPr>
          <w:rFonts w:ascii="Times New Roman" w:hAnsi="Times New Roman" w:cs="Times New Roman"/>
          <w:b/>
          <w:sz w:val="28"/>
          <w:szCs w:val="28"/>
        </w:rPr>
        <w:br/>
      </w:r>
      <w:r w:rsidRPr="00C950AF">
        <w:rPr>
          <w:rFonts w:ascii="Times New Roman" w:hAnsi="Times New Roman" w:cs="Times New Roman"/>
          <w:b/>
          <w:sz w:val="28"/>
          <w:szCs w:val="28"/>
        </w:rPr>
        <w:t>eelnõu seletuskiri</w:t>
      </w:r>
    </w:p>
    <w:p w14:paraId="338D8A91" w14:textId="77777777" w:rsidR="001F7EEA" w:rsidRPr="00C950AF" w:rsidRDefault="001F7EEA" w:rsidP="001F7EEA">
      <w:pPr>
        <w:jc w:val="both"/>
        <w:rPr>
          <w:rFonts w:ascii="Times New Roman" w:hAnsi="Times New Roman" w:cs="Times New Roman"/>
          <w:sz w:val="24"/>
          <w:szCs w:val="24"/>
        </w:rPr>
      </w:pPr>
    </w:p>
    <w:p w14:paraId="58099ED6" w14:textId="00C8834F" w:rsidR="00CB0CE9" w:rsidRPr="008F72AB" w:rsidRDefault="00EB2FEC" w:rsidP="005D014D">
      <w:pPr>
        <w:spacing w:line="240" w:lineRule="auto"/>
        <w:jc w:val="both"/>
        <w:rPr>
          <w:rFonts w:ascii="Times New Roman" w:hAnsi="Times New Roman" w:cs="Times New Roman"/>
          <w:sz w:val="24"/>
          <w:szCs w:val="24"/>
        </w:rPr>
      </w:pPr>
      <w:r w:rsidRPr="008F72AB">
        <w:rPr>
          <w:rFonts w:ascii="Times New Roman" w:hAnsi="Times New Roman" w:cs="Times New Roman"/>
          <w:sz w:val="24"/>
          <w:szCs w:val="24"/>
        </w:rPr>
        <w:t xml:space="preserve">Rahandusministeerium </w:t>
      </w:r>
      <w:r w:rsidR="00C37F4C" w:rsidRPr="008F72AB">
        <w:rPr>
          <w:rFonts w:ascii="Times New Roman" w:hAnsi="Times New Roman" w:cs="Times New Roman"/>
          <w:sz w:val="24"/>
          <w:szCs w:val="24"/>
        </w:rPr>
        <w:t xml:space="preserve">koostas </w:t>
      </w:r>
      <w:r w:rsidR="001536CC">
        <w:rPr>
          <w:rFonts w:ascii="Times New Roman" w:hAnsi="Times New Roman" w:cs="Times New Roman"/>
          <w:sz w:val="24"/>
          <w:szCs w:val="24"/>
        </w:rPr>
        <w:t>„R</w:t>
      </w:r>
      <w:r w:rsidR="000D6A8F" w:rsidRPr="008F72AB">
        <w:rPr>
          <w:rFonts w:ascii="Times New Roman" w:hAnsi="Times New Roman" w:cs="Times New Roman"/>
          <w:sz w:val="24"/>
          <w:szCs w:val="24"/>
        </w:rPr>
        <w:t>iigi 202</w:t>
      </w:r>
      <w:r w:rsidR="00C00805">
        <w:rPr>
          <w:rFonts w:ascii="Times New Roman" w:hAnsi="Times New Roman" w:cs="Times New Roman"/>
          <w:sz w:val="24"/>
          <w:szCs w:val="24"/>
        </w:rPr>
        <w:t>3</w:t>
      </w:r>
      <w:r w:rsidR="000D6A8F" w:rsidRPr="008F72AB">
        <w:rPr>
          <w:rFonts w:ascii="Times New Roman" w:hAnsi="Times New Roman" w:cs="Times New Roman"/>
          <w:sz w:val="24"/>
          <w:szCs w:val="24"/>
        </w:rPr>
        <w:t>. aasta majandusaasta koondaruande</w:t>
      </w:r>
      <w:r w:rsidR="001536CC">
        <w:rPr>
          <w:rFonts w:ascii="Times New Roman" w:hAnsi="Times New Roman" w:cs="Times New Roman"/>
          <w:sz w:val="24"/>
          <w:szCs w:val="24"/>
        </w:rPr>
        <w:t>“</w:t>
      </w:r>
      <w:r w:rsidR="00C37F4C">
        <w:rPr>
          <w:rFonts w:ascii="Times New Roman" w:hAnsi="Times New Roman" w:cs="Times New Roman"/>
          <w:sz w:val="24"/>
          <w:szCs w:val="24"/>
        </w:rPr>
        <w:t xml:space="preserve"> vastavalt </w:t>
      </w:r>
      <w:r w:rsidR="00C37F4C" w:rsidRPr="008F72AB">
        <w:rPr>
          <w:rFonts w:ascii="Times New Roman" w:hAnsi="Times New Roman" w:cs="Times New Roman"/>
          <w:sz w:val="24"/>
          <w:szCs w:val="24"/>
        </w:rPr>
        <w:t>riigieelarve seaduse §</w:t>
      </w:r>
      <w:r w:rsidR="00C37F4C">
        <w:rPr>
          <w:rFonts w:ascii="Times New Roman" w:hAnsi="Times New Roman" w:cs="Times New Roman"/>
          <w:sz w:val="24"/>
          <w:szCs w:val="24"/>
        </w:rPr>
        <w:t xml:space="preserve"> </w:t>
      </w:r>
      <w:r w:rsidR="00C37F4C" w:rsidRPr="008F72AB">
        <w:rPr>
          <w:rFonts w:ascii="Times New Roman" w:hAnsi="Times New Roman" w:cs="Times New Roman"/>
          <w:sz w:val="24"/>
          <w:szCs w:val="24"/>
        </w:rPr>
        <w:t>77 ja 79 ning kooskõlas raamatupidamise seaduse §</w:t>
      </w:r>
      <w:r w:rsidR="00C37F4C">
        <w:rPr>
          <w:rFonts w:ascii="Times New Roman" w:hAnsi="Times New Roman" w:cs="Times New Roman"/>
          <w:sz w:val="24"/>
          <w:szCs w:val="24"/>
        </w:rPr>
        <w:t xml:space="preserve"> </w:t>
      </w:r>
      <w:r w:rsidR="00C37F4C" w:rsidRPr="008F72AB">
        <w:rPr>
          <w:rFonts w:ascii="Times New Roman" w:hAnsi="Times New Roman" w:cs="Times New Roman"/>
          <w:sz w:val="24"/>
          <w:szCs w:val="24"/>
        </w:rPr>
        <w:t>37 ja 38</w:t>
      </w:r>
      <w:r w:rsidR="000D6A8F" w:rsidRPr="008F72AB">
        <w:rPr>
          <w:rFonts w:ascii="Times New Roman" w:hAnsi="Times New Roman" w:cs="Times New Roman"/>
          <w:sz w:val="24"/>
          <w:szCs w:val="24"/>
        </w:rPr>
        <w:t xml:space="preserve">. Majandusaasta koondaruande aluseks on </w:t>
      </w:r>
      <w:r w:rsidRPr="008F72AB">
        <w:rPr>
          <w:rFonts w:ascii="Times New Roman" w:hAnsi="Times New Roman" w:cs="Times New Roman"/>
          <w:sz w:val="24"/>
          <w:szCs w:val="24"/>
        </w:rPr>
        <w:t>riigiraamatupidamiskohustuslaste</w:t>
      </w:r>
      <w:r w:rsidR="000D6A8F" w:rsidRPr="008F72AB">
        <w:rPr>
          <w:rFonts w:ascii="Times New Roman" w:hAnsi="Times New Roman" w:cs="Times New Roman"/>
          <w:sz w:val="24"/>
          <w:szCs w:val="24"/>
        </w:rPr>
        <w:t xml:space="preserve"> </w:t>
      </w:r>
      <w:r w:rsidR="0063206E" w:rsidRPr="008F72AB">
        <w:rPr>
          <w:rFonts w:ascii="Times New Roman" w:hAnsi="Times New Roman" w:cs="Times New Roman"/>
          <w:sz w:val="24"/>
          <w:szCs w:val="24"/>
        </w:rPr>
        <w:t>ja</w:t>
      </w:r>
      <w:r w:rsidRPr="008F72AB">
        <w:rPr>
          <w:rFonts w:ascii="Times New Roman" w:hAnsi="Times New Roman" w:cs="Times New Roman"/>
          <w:sz w:val="24"/>
          <w:szCs w:val="24"/>
        </w:rPr>
        <w:t xml:space="preserve"> riigi valitseva mõju all olevate raamatupidamiskohustuslaste</w:t>
      </w:r>
      <w:r w:rsidR="000D6A8F" w:rsidRPr="008F72AB">
        <w:rPr>
          <w:rFonts w:ascii="Times New Roman" w:hAnsi="Times New Roman" w:cs="Times New Roman"/>
          <w:sz w:val="24"/>
          <w:szCs w:val="24"/>
        </w:rPr>
        <w:t xml:space="preserve"> aruanded</w:t>
      </w:r>
      <w:r w:rsidRPr="008F72AB">
        <w:rPr>
          <w:rFonts w:ascii="Times New Roman" w:hAnsi="Times New Roman" w:cs="Times New Roman"/>
          <w:sz w:val="24"/>
          <w:szCs w:val="24"/>
        </w:rPr>
        <w:t xml:space="preserve"> ning muu aruandlus</w:t>
      </w:r>
      <w:r w:rsidR="00CB0CE9" w:rsidRPr="008F72AB">
        <w:rPr>
          <w:rFonts w:ascii="Times New Roman" w:hAnsi="Times New Roman" w:cs="Times New Roman"/>
          <w:sz w:val="24"/>
          <w:szCs w:val="24"/>
        </w:rPr>
        <w:t>.</w:t>
      </w:r>
    </w:p>
    <w:p w14:paraId="041F607F" w14:textId="122AA202" w:rsidR="001F7EEA" w:rsidRPr="008F72AB" w:rsidRDefault="00CB0CE9" w:rsidP="005D014D">
      <w:pPr>
        <w:spacing w:line="240" w:lineRule="auto"/>
        <w:jc w:val="both"/>
        <w:rPr>
          <w:rFonts w:ascii="Times New Roman" w:hAnsi="Times New Roman" w:cs="Times New Roman"/>
          <w:sz w:val="24"/>
          <w:szCs w:val="24"/>
        </w:rPr>
      </w:pPr>
      <w:r w:rsidRPr="008F72AB">
        <w:rPr>
          <w:rFonts w:ascii="Times New Roman" w:hAnsi="Times New Roman" w:cs="Times New Roman"/>
          <w:sz w:val="24"/>
          <w:szCs w:val="24"/>
        </w:rPr>
        <w:t>Riigi 202</w:t>
      </w:r>
      <w:r w:rsidR="003A3051">
        <w:rPr>
          <w:rFonts w:ascii="Times New Roman" w:hAnsi="Times New Roman" w:cs="Times New Roman"/>
          <w:sz w:val="24"/>
          <w:szCs w:val="24"/>
        </w:rPr>
        <w:t>3</w:t>
      </w:r>
      <w:r w:rsidRPr="008F72AB">
        <w:rPr>
          <w:rFonts w:ascii="Times New Roman" w:hAnsi="Times New Roman" w:cs="Times New Roman"/>
          <w:sz w:val="24"/>
          <w:szCs w:val="24"/>
        </w:rPr>
        <w:t xml:space="preserve">. aasta majandusaasta koondaruanne koosneb </w:t>
      </w:r>
      <w:r w:rsidR="00EB2FEC" w:rsidRPr="008F72AB">
        <w:rPr>
          <w:rFonts w:ascii="Times New Roman" w:hAnsi="Times New Roman" w:cs="Times New Roman"/>
          <w:sz w:val="24"/>
          <w:szCs w:val="24"/>
        </w:rPr>
        <w:t xml:space="preserve">järgmistest osadest: </w:t>
      </w:r>
    </w:p>
    <w:p w14:paraId="42C59911" w14:textId="77777777" w:rsidR="001F7EEA" w:rsidRPr="008F72AB" w:rsidRDefault="00EB2FEC" w:rsidP="005D014D">
      <w:pPr>
        <w:pStyle w:val="Loendilik"/>
        <w:numPr>
          <w:ilvl w:val="0"/>
          <w:numId w:val="2"/>
        </w:numPr>
        <w:spacing w:line="240" w:lineRule="auto"/>
        <w:rPr>
          <w:rFonts w:ascii="Times New Roman" w:hAnsi="Times New Roman" w:cs="Times New Roman"/>
          <w:sz w:val="24"/>
          <w:szCs w:val="24"/>
        </w:rPr>
      </w:pPr>
      <w:r w:rsidRPr="008F72AB">
        <w:rPr>
          <w:rFonts w:ascii="Times New Roman" w:hAnsi="Times New Roman" w:cs="Times New Roman"/>
          <w:sz w:val="24"/>
          <w:szCs w:val="24"/>
        </w:rPr>
        <w:t>tegevusaruanne (</w:t>
      </w:r>
      <w:r w:rsidR="00391BD9" w:rsidRPr="0061615F">
        <w:rPr>
          <w:rFonts w:ascii="Times New Roman" w:hAnsi="Times New Roman" w:cs="Times New Roman"/>
          <w:sz w:val="24"/>
          <w:szCs w:val="24"/>
        </w:rPr>
        <w:t>valitsussektori finantsülevaade</w:t>
      </w:r>
      <w:r w:rsidRPr="0061615F">
        <w:rPr>
          <w:rFonts w:ascii="Times New Roman" w:hAnsi="Times New Roman" w:cs="Times New Roman"/>
          <w:sz w:val="24"/>
          <w:szCs w:val="24"/>
        </w:rPr>
        <w:t xml:space="preserve">, </w:t>
      </w:r>
      <w:r w:rsidR="00391BD9" w:rsidRPr="0061615F">
        <w:rPr>
          <w:rFonts w:ascii="Times New Roman" w:hAnsi="Times New Roman" w:cs="Times New Roman"/>
          <w:sz w:val="24"/>
          <w:szCs w:val="24"/>
        </w:rPr>
        <w:t>tegevuste ülevaade</w:t>
      </w:r>
      <w:r w:rsidR="00B908BA" w:rsidRPr="0061615F">
        <w:rPr>
          <w:rFonts w:ascii="Times New Roman" w:hAnsi="Times New Roman" w:cs="Times New Roman"/>
          <w:sz w:val="24"/>
          <w:szCs w:val="24"/>
        </w:rPr>
        <w:t xml:space="preserve"> ning ülevaade ministeeriumite siseauditi üksuste sise- ja välishindamiste tulemustest</w:t>
      </w:r>
      <w:r w:rsidR="00B908BA" w:rsidRPr="008F72AB">
        <w:rPr>
          <w:rFonts w:ascii="Times New Roman" w:hAnsi="Times New Roman" w:cs="Times New Roman"/>
          <w:sz w:val="24"/>
          <w:szCs w:val="24"/>
        </w:rPr>
        <w:t>)</w:t>
      </w:r>
      <w:r w:rsidRPr="008F72AB">
        <w:rPr>
          <w:rFonts w:ascii="Times New Roman" w:hAnsi="Times New Roman" w:cs="Times New Roman"/>
          <w:sz w:val="24"/>
          <w:szCs w:val="24"/>
        </w:rPr>
        <w:t xml:space="preserve">; </w:t>
      </w:r>
    </w:p>
    <w:p w14:paraId="318DEC1B" w14:textId="77777777" w:rsidR="001F7EEA" w:rsidRPr="008F72AB" w:rsidRDefault="00EB2FEC" w:rsidP="005D014D">
      <w:pPr>
        <w:pStyle w:val="Loendilik"/>
        <w:numPr>
          <w:ilvl w:val="0"/>
          <w:numId w:val="2"/>
        </w:numPr>
        <w:spacing w:line="240" w:lineRule="auto"/>
        <w:rPr>
          <w:rFonts w:ascii="Times New Roman" w:hAnsi="Times New Roman" w:cs="Times New Roman"/>
          <w:sz w:val="24"/>
          <w:szCs w:val="24"/>
        </w:rPr>
      </w:pPr>
      <w:r w:rsidRPr="008F72AB">
        <w:rPr>
          <w:rFonts w:ascii="Times New Roman" w:hAnsi="Times New Roman" w:cs="Times New Roman"/>
          <w:sz w:val="24"/>
          <w:szCs w:val="24"/>
        </w:rPr>
        <w:t xml:space="preserve">riigi konsolideeritud ja konsolideerimata raamatupidamise aastaaruanne; </w:t>
      </w:r>
    </w:p>
    <w:p w14:paraId="2CA793DD" w14:textId="77777777" w:rsidR="001F7EEA" w:rsidRPr="008F72AB" w:rsidRDefault="00EB2FEC" w:rsidP="005D014D">
      <w:pPr>
        <w:pStyle w:val="Loendilik"/>
        <w:numPr>
          <w:ilvl w:val="0"/>
          <w:numId w:val="2"/>
        </w:numPr>
        <w:spacing w:line="240" w:lineRule="auto"/>
        <w:rPr>
          <w:rFonts w:ascii="Times New Roman" w:hAnsi="Times New Roman" w:cs="Times New Roman"/>
          <w:sz w:val="24"/>
          <w:szCs w:val="24"/>
        </w:rPr>
      </w:pPr>
      <w:r w:rsidRPr="008F72AB">
        <w:rPr>
          <w:rFonts w:ascii="Times New Roman" w:hAnsi="Times New Roman" w:cs="Times New Roman"/>
          <w:sz w:val="24"/>
          <w:szCs w:val="24"/>
        </w:rPr>
        <w:t xml:space="preserve">informatsioon kohalike omavalitsuste kohta; </w:t>
      </w:r>
    </w:p>
    <w:p w14:paraId="33E046C6" w14:textId="77777777" w:rsidR="001F7EEA" w:rsidRPr="008F72AB" w:rsidRDefault="00EB2FEC" w:rsidP="005D014D">
      <w:pPr>
        <w:pStyle w:val="Loendilik"/>
        <w:numPr>
          <w:ilvl w:val="0"/>
          <w:numId w:val="2"/>
        </w:numPr>
        <w:spacing w:line="240" w:lineRule="auto"/>
        <w:rPr>
          <w:rFonts w:ascii="Times New Roman" w:hAnsi="Times New Roman" w:cs="Times New Roman"/>
          <w:sz w:val="24"/>
          <w:szCs w:val="24"/>
        </w:rPr>
      </w:pPr>
      <w:r w:rsidRPr="008F72AB">
        <w:rPr>
          <w:rFonts w:ascii="Times New Roman" w:hAnsi="Times New Roman" w:cs="Times New Roman"/>
          <w:sz w:val="24"/>
          <w:szCs w:val="24"/>
        </w:rPr>
        <w:t xml:space="preserve">informatsioon avaliku sektori ja valitsussektori kohta. </w:t>
      </w:r>
    </w:p>
    <w:p w14:paraId="3E07EA54" w14:textId="77777777" w:rsidR="001F7EEA" w:rsidRPr="008F72AB" w:rsidRDefault="001B3AB2" w:rsidP="005D014D">
      <w:pPr>
        <w:spacing w:line="240" w:lineRule="auto"/>
        <w:rPr>
          <w:rFonts w:ascii="Times New Roman" w:hAnsi="Times New Roman" w:cs="Times New Roman"/>
          <w:sz w:val="24"/>
          <w:szCs w:val="24"/>
        </w:rPr>
      </w:pPr>
      <w:r w:rsidRPr="008F72AB">
        <w:rPr>
          <w:rFonts w:ascii="Times New Roman" w:hAnsi="Times New Roman" w:cs="Times New Roman"/>
          <w:sz w:val="24"/>
          <w:szCs w:val="24"/>
        </w:rPr>
        <w:t>Riigi majandusaasta k</w:t>
      </w:r>
      <w:r w:rsidR="00EB2FEC" w:rsidRPr="008F72AB">
        <w:rPr>
          <w:rFonts w:ascii="Times New Roman" w:hAnsi="Times New Roman" w:cs="Times New Roman"/>
          <w:sz w:val="24"/>
          <w:szCs w:val="24"/>
        </w:rPr>
        <w:t xml:space="preserve">oondaruande juurde kuulub Riigikontrolli kontrolliaruanne. </w:t>
      </w:r>
    </w:p>
    <w:p w14:paraId="50B56E88" w14:textId="7AF67F34" w:rsidR="001F7EEA" w:rsidRPr="008F72AB" w:rsidRDefault="00AE434F" w:rsidP="005D014D">
      <w:pPr>
        <w:spacing w:line="240" w:lineRule="auto"/>
        <w:jc w:val="both"/>
        <w:rPr>
          <w:rFonts w:ascii="Times New Roman" w:hAnsi="Times New Roman" w:cs="Times New Roman"/>
          <w:sz w:val="24"/>
          <w:szCs w:val="24"/>
        </w:rPr>
      </w:pPr>
      <w:r w:rsidRPr="008F72AB">
        <w:rPr>
          <w:rFonts w:ascii="Times New Roman" w:hAnsi="Times New Roman" w:cs="Times New Roman"/>
          <w:sz w:val="24"/>
          <w:szCs w:val="24"/>
        </w:rPr>
        <w:t>Riigi majandusaasta koondaruande</w:t>
      </w:r>
      <w:r w:rsidR="00EB2FEC" w:rsidRPr="008F72AB">
        <w:rPr>
          <w:rFonts w:ascii="Times New Roman" w:hAnsi="Times New Roman" w:cs="Times New Roman"/>
          <w:sz w:val="24"/>
          <w:szCs w:val="24"/>
        </w:rPr>
        <w:t xml:space="preserve"> eesmärk on anda ülevaade riigieelarves seatud eesmärkide saavutamisest, riigi finantsseisundist, finantstulemusest ja rahavoogudest ning võimaldada Riigikogu</w:t>
      </w:r>
      <w:r w:rsidR="00990861">
        <w:rPr>
          <w:rFonts w:ascii="Times New Roman" w:hAnsi="Times New Roman" w:cs="Times New Roman"/>
          <w:sz w:val="24"/>
          <w:szCs w:val="24"/>
        </w:rPr>
        <w:t>l kontrollida Vabariigi Valitsus</w:t>
      </w:r>
      <w:r w:rsidR="00405A0D">
        <w:rPr>
          <w:rFonts w:ascii="Times New Roman" w:hAnsi="Times New Roman" w:cs="Times New Roman"/>
          <w:sz w:val="24"/>
          <w:szCs w:val="24"/>
        </w:rPr>
        <w:t>t</w:t>
      </w:r>
      <w:r w:rsidR="00990861">
        <w:rPr>
          <w:rFonts w:ascii="Times New Roman" w:hAnsi="Times New Roman" w:cs="Times New Roman"/>
          <w:sz w:val="24"/>
          <w:szCs w:val="24"/>
        </w:rPr>
        <w:t>.</w:t>
      </w:r>
      <w:r w:rsidR="00E071C5" w:rsidRPr="008F72AB">
        <w:rPr>
          <w:rFonts w:ascii="Times New Roman" w:hAnsi="Times New Roman" w:cs="Times New Roman"/>
          <w:sz w:val="24"/>
          <w:szCs w:val="24"/>
        </w:rPr>
        <w:t xml:space="preserve"> </w:t>
      </w:r>
      <w:r w:rsidR="00CB0CE9" w:rsidRPr="008F72AB">
        <w:rPr>
          <w:rFonts w:ascii="Times New Roman" w:hAnsi="Times New Roman" w:cs="Times New Roman"/>
          <w:sz w:val="24"/>
          <w:szCs w:val="24"/>
        </w:rPr>
        <w:t>A</w:t>
      </w:r>
      <w:r w:rsidR="00EB2FEC" w:rsidRPr="008F72AB">
        <w:rPr>
          <w:rFonts w:ascii="Times New Roman" w:hAnsi="Times New Roman" w:cs="Times New Roman"/>
          <w:sz w:val="24"/>
          <w:szCs w:val="24"/>
        </w:rPr>
        <w:t xml:space="preserve">nda valitsusele võimalus selgitada oma tegevust aruandeaastal ning esitada Riigikogule vajalik informatsioon uute eelarveliste otsuste tegemiseks. Ühtlasi </w:t>
      </w:r>
      <w:r w:rsidR="003C4D44">
        <w:rPr>
          <w:rFonts w:ascii="Times New Roman" w:hAnsi="Times New Roman" w:cs="Times New Roman"/>
          <w:sz w:val="24"/>
          <w:szCs w:val="24"/>
        </w:rPr>
        <w:t>tagab</w:t>
      </w:r>
      <w:r w:rsidR="00EB2FEC" w:rsidRPr="008F72AB">
        <w:rPr>
          <w:rFonts w:ascii="Times New Roman" w:hAnsi="Times New Roman" w:cs="Times New Roman"/>
          <w:sz w:val="24"/>
          <w:szCs w:val="24"/>
        </w:rPr>
        <w:t xml:space="preserve"> </w:t>
      </w:r>
      <w:r w:rsidRPr="008F72AB">
        <w:rPr>
          <w:rFonts w:ascii="Times New Roman" w:hAnsi="Times New Roman" w:cs="Times New Roman"/>
          <w:sz w:val="24"/>
          <w:szCs w:val="24"/>
        </w:rPr>
        <w:t>riigi majandusaasta koondaruan</w:t>
      </w:r>
      <w:r w:rsidR="003C4D44">
        <w:rPr>
          <w:rFonts w:ascii="Times New Roman" w:hAnsi="Times New Roman" w:cs="Times New Roman"/>
          <w:sz w:val="24"/>
          <w:szCs w:val="24"/>
        </w:rPr>
        <w:t>ne</w:t>
      </w:r>
      <w:r w:rsidR="00EB2FEC" w:rsidRPr="008F72AB">
        <w:rPr>
          <w:rFonts w:ascii="Times New Roman" w:hAnsi="Times New Roman" w:cs="Times New Roman"/>
          <w:sz w:val="24"/>
          <w:szCs w:val="24"/>
        </w:rPr>
        <w:t xml:space="preserve"> rahvusvah</w:t>
      </w:r>
      <w:r w:rsidR="001536CC">
        <w:rPr>
          <w:rFonts w:ascii="Times New Roman" w:hAnsi="Times New Roman" w:cs="Times New Roman"/>
          <w:sz w:val="24"/>
          <w:szCs w:val="24"/>
        </w:rPr>
        <w:t>elis</w:t>
      </w:r>
      <w:r w:rsidR="00EB2FEC" w:rsidRPr="008F72AB">
        <w:rPr>
          <w:rFonts w:ascii="Times New Roman" w:hAnsi="Times New Roman" w:cs="Times New Roman"/>
          <w:sz w:val="24"/>
          <w:szCs w:val="24"/>
        </w:rPr>
        <w:t>e raamatupidamis- ja finantsaruandluskohustuse täitmiseks vajalik</w:t>
      </w:r>
      <w:r w:rsidR="00007FF8" w:rsidRPr="008F72AB">
        <w:rPr>
          <w:rFonts w:ascii="Times New Roman" w:hAnsi="Times New Roman" w:cs="Times New Roman"/>
          <w:sz w:val="24"/>
          <w:szCs w:val="24"/>
        </w:rPr>
        <w:t>u</w:t>
      </w:r>
      <w:r w:rsidR="00EB2FEC" w:rsidRPr="008F72AB">
        <w:rPr>
          <w:rFonts w:ascii="Times New Roman" w:hAnsi="Times New Roman" w:cs="Times New Roman"/>
          <w:sz w:val="24"/>
          <w:szCs w:val="24"/>
        </w:rPr>
        <w:t xml:space="preserve"> </w:t>
      </w:r>
      <w:r w:rsidR="001536CC" w:rsidRPr="008F72AB">
        <w:rPr>
          <w:rFonts w:ascii="Times New Roman" w:hAnsi="Times New Roman" w:cs="Times New Roman"/>
          <w:sz w:val="24"/>
          <w:szCs w:val="24"/>
        </w:rPr>
        <w:t xml:space="preserve">avaliku ja valitsussektori </w:t>
      </w:r>
      <w:r w:rsidR="00EB2FEC" w:rsidRPr="008F72AB">
        <w:rPr>
          <w:rFonts w:ascii="Times New Roman" w:hAnsi="Times New Roman" w:cs="Times New Roman"/>
          <w:sz w:val="24"/>
          <w:szCs w:val="24"/>
        </w:rPr>
        <w:t>informatsioon</w:t>
      </w:r>
      <w:r w:rsidR="00007FF8" w:rsidRPr="008F72AB">
        <w:rPr>
          <w:rFonts w:ascii="Times New Roman" w:hAnsi="Times New Roman" w:cs="Times New Roman"/>
          <w:sz w:val="24"/>
          <w:szCs w:val="24"/>
        </w:rPr>
        <w:t>i</w:t>
      </w:r>
      <w:r w:rsidR="00EB2FEC" w:rsidRPr="008F72AB">
        <w:rPr>
          <w:rFonts w:ascii="Times New Roman" w:hAnsi="Times New Roman" w:cs="Times New Roman"/>
          <w:sz w:val="24"/>
          <w:szCs w:val="24"/>
        </w:rPr>
        <w:t xml:space="preserve">. </w:t>
      </w:r>
    </w:p>
    <w:p w14:paraId="5B5E4553" w14:textId="786AC85A" w:rsidR="00E071C5" w:rsidRPr="008F72AB" w:rsidRDefault="00EB2FEC" w:rsidP="005D014D">
      <w:pPr>
        <w:spacing w:line="240" w:lineRule="auto"/>
        <w:jc w:val="both"/>
        <w:rPr>
          <w:rFonts w:ascii="Times New Roman" w:hAnsi="Times New Roman" w:cs="Times New Roman"/>
          <w:sz w:val="24"/>
          <w:szCs w:val="24"/>
        </w:rPr>
      </w:pPr>
      <w:r w:rsidRPr="008F72AB">
        <w:rPr>
          <w:rFonts w:ascii="Times New Roman" w:hAnsi="Times New Roman" w:cs="Times New Roman"/>
          <w:sz w:val="24"/>
          <w:szCs w:val="24"/>
        </w:rPr>
        <w:t xml:space="preserve">Vastavalt riigieelarve seaduse § 79 lõikele 1 esitas Rahandusministeerium </w:t>
      </w:r>
      <w:r w:rsidR="001536CC">
        <w:rPr>
          <w:rFonts w:ascii="Times New Roman" w:hAnsi="Times New Roman" w:cs="Times New Roman"/>
          <w:sz w:val="24"/>
          <w:szCs w:val="24"/>
        </w:rPr>
        <w:t>„R</w:t>
      </w:r>
      <w:r w:rsidRPr="008F72AB">
        <w:rPr>
          <w:rFonts w:ascii="Times New Roman" w:hAnsi="Times New Roman" w:cs="Times New Roman"/>
          <w:sz w:val="24"/>
          <w:szCs w:val="24"/>
        </w:rPr>
        <w:t>iigi 20</w:t>
      </w:r>
      <w:r w:rsidR="000011C8" w:rsidRPr="008F72AB">
        <w:rPr>
          <w:rFonts w:ascii="Times New Roman" w:hAnsi="Times New Roman" w:cs="Times New Roman"/>
          <w:sz w:val="24"/>
          <w:szCs w:val="24"/>
        </w:rPr>
        <w:t>2</w:t>
      </w:r>
      <w:r w:rsidR="003A3051">
        <w:rPr>
          <w:rFonts w:ascii="Times New Roman" w:hAnsi="Times New Roman" w:cs="Times New Roman"/>
          <w:sz w:val="24"/>
          <w:szCs w:val="24"/>
        </w:rPr>
        <w:t>3</w:t>
      </w:r>
      <w:r w:rsidR="000011C8" w:rsidRPr="008F72AB">
        <w:rPr>
          <w:rFonts w:ascii="Times New Roman" w:hAnsi="Times New Roman" w:cs="Times New Roman"/>
          <w:sz w:val="24"/>
          <w:szCs w:val="24"/>
        </w:rPr>
        <w:t xml:space="preserve">. aasta </w:t>
      </w:r>
      <w:r w:rsidRPr="008F72AB">
        <w:rPr>
          <w:rFonts w:ascii="Times New Roman" w:hAnsi="Times New Roman" w:cs="Times New Roman"/>
          <w:sz w:val="24"/>
          <w:szCs w:val="24"/>
        </w:rPr>
        <w:t>majandusaasta koondaruande</w:t>
      </w:r>
      <w:r w:rsidR="001536CC">
        <w:rPr>
          <w:rFonts w:ascii="Times New Roman" w:hAnsi="Times New Roman" w:cs="Times New Roman"/>
          <w:sz w:val="24"/>
          <w:szCs w:val="24"/>
        </w:rPr>
        <w:t>“</w:t>
      </w:r>
      <w:r w:rsidRPr="008F72AB">
        <w:rPr>
          <w:rFonts w:ascii="Times New Roman" w:hAnsi="Times New Roman" w:cs="Times New Roman"/>
          <w:sz w:val="24"/>
          <w:szCs w:val="24"/>
        </w:rPr>
        <w:t xml:space="preserve"> Riigikontrollile auditeerimiseks. </w:t>
      </w:r>
    </w:p>
    <w:p w14:paraId="4A966CE6" w14:textId="77777777" w:rsidR="00AD1D3F" w:rsidRPr="00EF7AD2" w:rsidRDefault="00952060" w:rsidP="005D014D">
      <w:pPr>
        <w:spacing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EF7AD2" w:rsidRPr="00EF7AD2">
        <w:rPr>
          <w:rFonts w:ascii="Times New Roman" w:hAnsi="Times New Roman" w:cs="Times New Roman"/>
          <w:b/>
          <w:sz w:val="24"/>
          <w:szCs w:val="24"/>
        </w:rPr>
        <w:t>okkuvõte audit</w:t>
      </w:r>
      <w:r w:rsidR="00C76937">
        <w:rPr>
          <w:rFonts w:ascii="Times New Roman" w:hAnsi="Times New Roman" w:cs="Times New Roman"/>
          <w:b/>
          <w:sz w:val="24"/>
          <w:szCs w:val="24"/>
        </w:rPr>
        <w:t>eerimise</w:t>
      </w:r>
      <w:r w:rsidR="00EF7AD2" w:rsidRPr="00EF7AD2">
        <w:rPr>
          <w:rFonts w:ascii="Times New Roman" w:hAnsi="Times New Roman" w:cs="Times New Roman"/>
          <w:b/>
          <w:sz w:val="24"/>
          <w:szCs w:val="24"/>
        </w:rPr>
        <w:t xml:space="preserve"> tulemustest</w:t>
      </w:r>
    </w:p>
    <w:p w14:paraId="2A51D865" w14:textId="6DCA6829" w:rsidR="006520D9" w:rsidRPr="006520D9" w:rsidRDefault="006520D9" w:rsidP="005D014D">
      <w:pPr>
        <w:spacing w:line="240" w:lineRule="auto"/>
        <w:jc w:val="both"/>
        <w:rPr>
          <w:rFonts w:ascii="Times New Roman" w:hAnsi="Times New Roman"/>
          <w:sz w:val="24"/>
          <w:szCs w:val="24"/>
        </w:rPr>
      </w:pPr>
      <w:r w:rsidRPr="00EA6AB6">
        <w:rPr>
          <w:rFonts w:ascii="Times New Roman" w:hAnsi="Times New Roman"/>
          <w:sz w:val="24"/>
          <w:szCs w:val="24"/>
        </w:rPr>
        <w:t>Riigikontroll leidis, et riigi 202</w:t>
      </w:r>
      <w:r>
        <w:rPr>
          <w:rFonts w:ascii="Times New Roman" w:hAnsi="Times New Roman"/>
          <w:sz w:val="24"/>
          <w:szCs w:val="24"/>
        </w:rPr>
        <w:t>3</w:t>
      </w:r>
      <w:r w:rsidRPr="00EA6AB6">
        <w:rPr>
          <w:rFonts w:ascii="Times New Roman" w:hAnsi="Times New Roman"/>
          <w:sz w:val="24"/>
          <w:szCs w:val="24"/>
        </w:rPr>
        <w:t xml:space="preserve">. aasta raamatupidamise aastaaruanne kajastab kõigis </w:t>
      </w:r>
      <w:r w:rsidRPr="00405A0D">
        <w:rPr>
          <w:rFonts w:ascii="Times New Roman" w:hAnsi="Times New Roman"/>
          <w:sz w:val="24"/>
          <w:szCs w:val="24"/>
        </w:rPr>
        <w:t xml:space="preserve">olulistes </w:t>
      </w:r>
      <w:r w:rsidR="00405A0D">
        <w:rPr>
          <w:rFonts w:ascii="Times New Roman" w:hAnsi="Times New Roman"/>
          <w:sz w:val="24"/>
          <w:szCs w:val="24"/>
        </w:rPr>
        <w:t>aspektides</w:t>
      </w:r>
      <w:r w:rsidRPr="00EA6AB6">
        <w:rPr>
          <w:rFonts w:ascii="Times New Roman" w:hAnsi="Times New Roman"/>
          <w:sz w:val="24"/>
          <w:szCs w:val="24"/>
        </w:rPr>
        <w:t xml:space="preserve"> õiglaselt riigi finantsseisundit ning lõppenud aruandeperioodi majandustulemust ja rahavoogusid</w:t>
      </w:r>
      <w:r>
        <w:rPr>
          <w:rFonts w:ascii="Times New Roman" w:hAnsi="Times New Roman"/>
          <w:sz w:val="24"/>
          <w:szCs w:val="24"/>
        </w:rPr>
        <w:t>.</w:t>
      </w:r>
      <w:r w:rsidRPr="00EA6AB6">
        <w:rPr>
          <w:rFonts w:ascii="Times New Roman" w:hAnsi="Times New Roman"/>
          <w:sz w:val="24"/>
          <w:szCs w:val="24"/>
        </w:rPr>
        <w:t xml:space="preserve"> </w:t>
      </w:r>
    </w:p>
    <w:p w14:paraId="65D3CC1A" w14:textId="0815BECD" w:rsidR="006520D9" w:rsidRPr="00E6247B" w:rsidRDefault="006520D9" w:rsidP="00790CAC">
      <w:pPr>
        <w:spacing w:line="240" w:lineRule="auto"/>
        <w:jc w:val="both"/>
        <w:rPr>
          <w:rFonts w:ascii="Times New Roman" w:hAnsi="Times New Roman" w:cs="Times New Roman"/>
          <w:sz w:val="24"/>
          <w:szCs w:val="24"/>
        </w:rPr>
      </w:pPr>
      <w:r w:rsidRPr="00C5774A">
        <w:rPr>
          <w:rFonts w:ascii="Times New Roman" w:hAnsi="Times New Roman"/>
          <w:sz w:val="24"/>
          <w:szCs w:val="24"/>
        </w:rPr>
        <w:t>Riigikontrolli arvates on riigi majandustehingud</w:t>
      </w:r>
      <w:r w:rsidRPr="006520D9">
        <w:rPr>
          <w:rFonts w:ascii="Times New Roman" w:hAnsi="Times New Roman"/>
          <w:sz w:val="24"/>
          <w:szCs w:val="24"/>
        </w:rPr>
        <w:t xml:space="preserve"> valdavalt </w:t>
      </w:r>
      <w:r w:rsidRPr="00C5774A">
        <w:rPr>
          <w:rFonts w:ascii="Times New Roman" w:hAnsi="Times New Roman"/>
          <w:sz w:val="24"/>
          <w:szCs w:val="24"/>
        </w:rPr>
        <w:t xml:space="preserve">sooritatud kooskõlas riigieelarve seaduse, 2023. aasta riigieelarve seaduse ja 2023. aasta riigieelarve seaduse muutmise </w:t>
      </w:r>
      <w:r w:rsidRPr="00E6247B">
        <w:rPr>
          <w:rFonts w:ascii="Times New Roman" w:hAnsi="Times New Roman" w:cs="Times New Roman"/>
          <w:sz w:val="24"/>
          <w:szCs w:val="24"/>
        </w:rPr>
        <w:t>seadustega.</w:t>
      </w:r>
    </w:p>
    <w:p w14:paraId="12F5172E" w14:textId="409AD582" w:rsidR="00E6247B" w:rsidRPr="00E6247B" w:rsidRDefault="00E6247B" w:rsidP="00790CAC">
      <w:pPr>
        <w:spacing w:line="240" w:lineRule="auto"/>
        <w:jc w:val="both"/>
        <w:rPr>
          <w:rFonts w:ascii="Times New Roman" w:hAnsi="Times New Roman" w:cs="Times New Roman"/>
          <w:sz w:val="24"/>
          <w:szCs w:val="24"/>
        </w:rPr>
      </w:pPr>
      <w:bookmarkStart w:id="0" w:name="_Hlk171017614"/>
      <w:r w:rsidRPr="00E6247B">
        <w:rPr>
          <w:rFonts w:ascii="Times New Roman" w:eastAsia="Calibri" w:hAnsi="Times New Roman" w:cs="Times New Roman"/>
          <w:sz w:val="24"/>
          <w:szCs w:val="24"/>
        </w:rPr>
        <w:t>Riigikontroll tegi märkuse riigieelarve täitmise aruandes Kaitseministeeriumi valitsemisala eelarve täitmise andmete kohta, kus on kajastatud saadud toetuste tulu 24,27 miljonit eurot, investeeringud 22,70 miljonit eurot ja kulud 167,18 miljonit eurot suuremana koondaruande kokkuvõtte osas näidatud andmetest.</w:t>
      </w:r>
      <w:r w:rsidRPr="00E6247B">
        <w:rPr>
          <w:rFonts w:ascii="Times New Roman" w:eastAsia="Calibri" w:hAnsi="Times New Roman" w:cs="Times New Roman"/>
          <w:b/>
          <w:bCs/>
          <w:sz w:val="24"/>
          <w:szCs w:val="24"/>
        </w:rPr>
        <w:t xml:space="preserve"> </w:t>
      </w:r>
      <w:bookmarkStart w:id="1" w:name="_Hlk170682848"/>
      <w:r w:rsidRPr="00E6247B">
        <w:rPr>
          <w:rFonts w:ascii="Times New Roman" w:eastAsia="Calibri" w:hAnsi="Times New Roman" w:cs="Times New Roman"/>
          <w:sz w:val="24"/>
          <w:szCs w:val="24"/>
        </w:rPr>
        <w:t>Kaitseministeerium kajastas 2023. aasta eelarve täitmises kokku 189,87 miljoni euro väärtuses kaitseotstarbelisi varasid (neist 24,27 miljon eurot toetuste arvel), mis ei olnud 31.12.2023 seisuga Eestisse jõudnud ja mille valdamisega seotud riskid ei olnud müüjalt ostjale, s.o Kaitseministeeriumile, üle kandunud.</w:t>
      </w:r>
      <w:bookmarkEnd w:id="0"/>
      <w:bookmarkEnd w:id="1"/>
      <w:r w:rsidRPr="00E6247B">
        <w:rPr>
          <w:rFonts w:ascii="Times New Roman" w:eastAsia="Calibri" w:hAnsi="Times New Roman" w:cs="Times New Roman"/>
          <w:sz w:val="24"/>
          <w:szCs w:val="24"/>
        </w:rPr>
        <w:t xml:space="preserve"> Koondaruande osale ei ole märkust tehtud, kuna selles on vastavad andmed korrigeeritud.</w:t>
      </w:r>
    </w:p>
    <w:p w14:paraId="350ECB04" w14:textId="77777777" w:rsidR="00EA767E" w:rsidRDefault="00EA767E" w:rsidP="005D014D">
      <w:pPr>
        <w:spacing w:line="240" w:lineRule="auto"/>
        <w:jc w:val="both"/>
        <w:rPr>
          <w:rFonts w:ascii="Times New Roman" w:hAnsi="Times New Roman"/>
          <w:sz w:val="24"/>
          <w:szCs w:val="24"/>
        </w:rPr>
      </w:pPr>
    </w:p>
    <w:p w14:paraId="0949DC7D" w14:textId="6F5899BD" w:rsidR="006520D9" w:rsidRPr="00626798" w:rsidRDefault="006520D9" w:rsidP="005D014D">
      <w:pPr>
        <w:spacing w:line="240" w:lineRule="auto"/>
        <w:jc w:val="both"/>
        <w:rPr>
          <w:rFonts w:ascii="Times New Roman" w:hAnsi="Times New Roman"/>
          <w:sz w:val="24"/>
          <w:szCs w:val="24"/>
        </w:rPr>
      </w:pPr>
      <w:r w:rsidRPr="00EA6AB6">
        <w:rPr>
          <w:rFonts w:ascii="Times New Roman" w:hAnsi="Times New Roman"/>
          <w:sz w:val="24"/>
          <w:szCs w:val="24"/>
        </w:rPr>
        <w:lastRenderedPageBreak/>
        <w:t xml:space="preserve">Riigikontrolli </w:t>
      </w:r>
      <w:r>
        <w:rPr>
          <w:rFonts w:ascii="Times New Roman" w:hAnsi="Times New Roman"/>
          <w:sz w:val="24"/>
          <w:szCs w:val="24"/>
        </w:rPr>
        <w:t>peamised</w:t>
      </w:r>
      <w:r w:rsidRPr="00EA6AB6">
        <w:rPr>
          <w:rFonts w:ascii="Times New Roman" w:hAnsi="Times New Roman"/>
          <w:sz w:val="24"/>
          <w:szCs w:val="24"/>
        </w:rPr>
        <w:t xml:space="preserve"> tähelepanekud: </w:t>
      </w:r>
    </w:p>
    <w:p w14:paraId="14943C72" w14:textId="4596FBE3" w:rsidR="006520D9" w:rsidRPr="00FB7DE9" w:rsidRDefault="006520D9" w:rsidP="005D014D">
      <w:pPr>
        <w:pStyle w:val="Loendilik"/>
        <w:numPr>
          <w:ilvl w:val="0"/>
          <w:numId w:val="5"/>
        </w:numPr>
        <w:spacing w:line="240" w:lineRule="auto"/>
        <w:jc w:val="both"/>
        <w:rPr>
          <w:rFonts w:ascii="Times New Roman" w:hAnsi="Times New Roman"/>
          <w:sz w:val="24"/>
          <w:szCs w:val="24"/>
        </w:rPr>
      </w:pPr>
      <w:r w:rsidRPr="00FB7DE9">
        <w:rPr>
          <w:rFonts w:ascii="Times New Roman" w:hAnsi="Times New Roman"/>
          <w:sz w:val="24"/>
          <w:szCs w:val="24"/>
        </w:rPr>
        <w:t>2023. aastal anti riigieelarvest riigisisesteks toetusteks ligikaudu 3,2 miljardit eurot. Eelarve seaduse eelnõu seletuskirjast ei selgu, mis tegevusvaldkondades ja mis alustel plaaniti toetusi jagada.</w:t>
      </w:r>
    </w:p>
    <w:p w14:paraId="15DF8F59" w14:textId="77777777" w:rsidR="006520D9" w:rsidRPr="00FB7DE9" w:rsidRDefault="006520D9" w:rsidP="005D014D">
      <w:pPr>
        <w:pStyle w:val="Loendilik"/>
        <w:numPr>
          <w:ilvl w:val="0"/>
          <w:numId w:val="5"/>
        </w:numPr>
        <w:spacing w:line="240" w:lineRule="auto"/>
        <w:jc w:val="both"/>
        <w:rPr>
          <w:rFonts w:ascii="Times New Roman" w:hAnsi="Times New Roman"/>
          <w:sz w:val="24"/>
          <w:szCs w:val="24"/>
        </w:rPr>
      </w:pPr>
      <w:r w:rsidRPr="00FB7DE9">
        <w:rPr>
          <w:rFonts w:ascii="Times New Roman" w:hAnsi="Times New Roman"/>
          <w:sz w:val="24"/>
          <w:szCs w:val="24"/>
        </w:rPr>
        <w:t xml:space="preserve">Sotsiaalkindlustusamet tegi pensionide, sotsiaaltoetuste ja </w:t>
      </w:r>
      <w:r w:rsidRPr="00703144">
        <w:rPr>
          <w:rFonts w:ascii="Times New Roman" w:hAnsi="Times New Roman"/>
          <w:sz w:val="24"/>
          <w:szCs w:val="24"/>
        </w:rPr>
        <w:t xml:space="preserve">hüvitistega seotud nõuete ja kohustiste aastainventuuri osaliselt, mistõttu ei saanud veenduda, kas need bilansisaldod </w:t>
      </w:r>
      <w:r w:rsidRPr="00FB7DE9">
        <w:rPr>
          <w:rFonts w:ascii="Times New Roman" w:hAnsi="Times New Roman"/>
          <w:sz w:val="24"/>
          <w:szCs w:val="24"/>
        </w:rPr>
        <w:t>on õiged.</w:t>
      </w:r>
    </w:p>
    <w:p w14:paraId="3D0E2BFB" w14:textId="11135D90" w:rsidR="006520D9" w:rsidRPr="00405A0D" w:rsidRDefault="006520D9" w:rsidP="005D014D">
      <w:pPr>
        <w:pStyle w:val="Loendilik"/>
        <w:numPr>
          <w:ilvl w:val="0"/>
          <w:numId w:val="5"/>
        </w:numPr>
        <w:spacing w:line="240" w:lineRule="auto"/>
        <w:jc w:val="both"/>
        <w:rPr>
          <w:rFonts w:ascii="Times New Roman" w:hAnsi="Times New Roman"/>
          <w:sz w:val="24"/>
          <w:szCs w:val="24"/>
        </w:rPr>
      </w:pPr>
      <w:r w:rsidRPr="00FB7DE9">
        <w:rPr>
          <w:rFonts w:ascii="Times New Roman" w:hAnsi="Times New Roman"/>
          <w:sz w:val="24"/>
          <w:szCs w:val="24"/>
        </w:rPr>
        <w:t>Varasemates auditites välja toodud tähelepanekutele ja soovitustele järelkontrolli tehes tuvastas Riigikontroll, et probleemid on</w:t>
      </w:r>
      <w:r w:rsidRPr="000150EF">
        <w:rPr>
          <w:rFonts w:ascii="Times New Roman" w:hAnsi="Times New Roman"/>
          <w:sz w:val="24"/>
          <w:szCs w:val="24"/>
        </w:rPr>
        <w:t xml:space="preserve"> </w:t>
      </w:r>
      <w:r w:rsidR="000150EF" w:rsidRPr="000150EF">
        <w:rPr>
          <w:rFonts w:ascii="Times New Roman" w:hAnsi="Times New Roman"/>
          <w:sz w:val="24"/>
          <w:szCs w:val="24"/>
        </w:rPr>
        <w:t>enamjaolt</w:t>
      </w:r>
      <w:r w:rsidRPr="000150EF">
        <w:rPr>
          <w:rFonts w:ascii="Times New Roman" w:hAnsi="Times New Roman"/>
          <w:sz w:val="24"/>
          <w:szCs w:val="24"/>
        </w:rPr>
        <w:t xml:space="preserve"> </w:t>
      </w:r>
      <w:r w:rsidRPr="00FB7DE9">
        <w:rPr>
          <w:rFonts w:ascii="Times New Roman" w:hAnsi="Times New Roman"/>
          <w:sz w:val="24"/>
          <w:szCs w:val="24"/>
        </w:rPr>
        <w:t>samaks jäänud.</w:t>
      </w:r>
    </w:p>
    <w:p w14:paraId="63BA150C" w14:textId="77777777" w:rsidR="006520D9" w:rsidRPr="00FB7DE9" w:rsidRDefault="006520D9" w:rsidP="005D014D">
      <w:pPr>
        <w:spacing w:line="240" w:lineRule="auto"/>
        <w:jc w:val="both"/>
        <w:rPr>
          <w:rFonts w:ascii="Times New Roman" w:hAnsi="Times New Roman"/>
          <w:sz w:val="24"/>
          <w:szCs w:val="24"/>
        </w:rPr>
      </w:pPr>
      <w:r w:rsidRPr="00FB7DE9">
        <w:rPr>
          <w:rFonts w:ascii="Times New Roman" w:hAnsi="Times New Roman"/>
          <w:sz w:val="24"/>
          <w:szCs w:val="24"/>
        </w:rPr>
        <w:t>Auditi tulemusel soovitas Riigikontroll</w:t>
      </w:r>
      <w:r>
        <w:rPr>
          <w:rFonts w:ascii="Times New Roman" w:hAnsi="Times New Roman"/>
          <w:sz w:val="24"/>
          <w:szCs w:val="24"/>
        </w:rPr>
        <w:t>:</w:t>
      </w:r>
    </w:p>
    <w:p w14:paraId="74C65788" w14:textId="3979ADB2" w:rsidR="006520D9" w:rsidRPr="00FB7DE9" w:rsidRDefault="000722F1" w:rsidP="005D014D">
      <w:pPr>
        <w:pStyle w:val="Loendilik"/>
        <w:numPr>
          <w:ilvl w:val="0"/>
          <w:numId w:val="5"/>
        </w:numPr>
        <w:spacing w:line="240" w:lineRule="auto"/>
        <w:jc w:val="both"/>
        <w:rPr>
          <w:rFonts w:ascii="Times New Roman" w:hAnsi="Times New Roman"/>
          <w:sz w:val="24"/>
          <w:szCs w:val="24"/>
        </w:rPr>
      </w:pPr>
      <w:r>
        <w:rPr>
          <w:rFonts w:ascii="Times New Roman" w:hAnsi="Times New Roman"/>
          <w:sz w:val="24"/>
          <w:szCs w:val="24"/>
        </w:rPr>
        <w:t>K</w:t>
      </w:r>
      <w:r w:rsidR="006520D9" w:rsidRPr="00FB7DE9">
        <w:rPr>
          <w:rFonts w:ascii="Times New Roman" w:hAnsi="Times New Roman"/>
          <w:sz w:val="24"/>
          <w:szCs w:val="24"/>
        </w:rPr>
        <w:t xml:space="preserve">aitseministril lähtuda soetuste kajastamisel eelarve täitmise aruandes Eesti finantsaruandluse standardi põhimõtetest, koostöös Riigi Tugiteenuste Keskusega vaadata üle varude raamatupidamises ja eelarve täitmises kajastamise põhimõtted ning koostöös </w:t>
      </w:r>
      <w:r w:rsidR="006520D9">
        <w:rPr>
          <w:rFonts w:ascii="Times New Roman" w:hAnsi="Times New Roman"/>
          <w:sz w:val="24"/>
          <w:szCs w:val="24"/>
        </w:rPr>
        <w:t xml:space="preserve">Riigi Kaitseinvesteeringute Keskuse </w:t>
      </w:r>
      <w:r w:rsidR="006520D9" w:rsidRPr="00FB7DE9">
        <w:rPr>
          <w:rFonts w:ascii="Times New Roman" w:hAnsi="Times New Roman"/>
          <w:sz w:val="24"/>
          <w:szCs w:val="24"/>
        </w:rPr>
        <w:t xml:space="preserve">peadirektori ja Kaitseväe juhatajaga jätkata varade arvestuse, inventeerimise ja teiste tööprotsesside parandamist; </w:t>
      </w:r>
    </w:p>
    <w:p w14:paraId="7818E501" w14:textId="5B62EEE9" w:rsidR="006520D9" w:rsidRPr="00FB7DE9" w:rsidRDefault="000722F1" w:rsidP="005D014D">
      <w:pPr>
        <w:pStyle w:val="Loendilik"/>
        <w:numPr>
          <w:ilvl w:val="0"/>
          <w:numId w:val="5"/>
        </w:numPr>
        <w:spacing w:line="240" w:lineRule="auto"/>
        <w:jc w:val="both"/>
        <w:rPr>
          <w:rFonts w:ascii="Times New Roman" w:hAnsi="Times New Roman"/>
          <w:sz w:val="24"/>
          <w:szCs w:val="24"/>
        </w:rPr>
      </w:pPr>
      <w:r>
        <w:rPr>
          <w:rFonts w:ascii="Times New Roman" w:hAnsi="Times New Roman"/>
          <w:sz w:val="24"/>
          <w:szCs w:val="24"/>
        </w:rPr>
        <w:t>R</w:t>
      </w:r>
      <w:r w:rsidR="006520D9" w:rsidRPr="00FB7DE9">
        <w:rPr>
          <w:rFonts w:ascii="Times New Roman" w:hAnsi="Times New Roman"/>
          <w:sz w:val="24"/>
          <w:szCs w:val="24"/>
        </w:rPr>
        <w:t>ahandusministril vaadata üle riigisiseste toetuste jagamise põhimõtted ja kehtestada lõppenud eelarveaastat puudutavate otsuste tegemiseks selged reeglid;</w:t>
      </w:r>
    </w:p>
    <w:p w14:paraId="35BD9EE4" w14:textId="6F255685" w:rsidR="00AD1D3F" w:rsidRPr="00405A0D" w:rsidRDefault="000722F1" w:rsidP="005D014D">
      <w:pPr>
        <w:pStyle w:val="Loendilik"/>
        <w:numPr>
          <w:ilvl w:val="0"/>
          <w:numId w:val="5"/>
        </w:numPr>
        <w:spacing w:line="240" w:lineRule="auto"/>
        <w:jc w:val="both"/>
        <w:rPr>
          <w:rFonts w:ascii="Times New Roman" w:hAnsi="Times New Roman"/>
          <w:sz w:val="24"/>
          <w:szCs w:val="24"/>
        </w:rPr>
      </w:pPr>
      <w:r>
        <w:rPr>
          <w:rFonts w:ascii="Times New Roman" w:hAnsi="Times New Roman"/>
          <w:sz w:val="24"/>
          <w:szCs w:val="24"/>
        </w:rPr>
        <w:t>S</w:t>
      </w:r>
      <w:r w:rsidR="006520D9" w:rsidRPr="00FB7DE9">
        <w:rPr>
          <w:rFonts w:ascii="Times New Roman" w:hAnsi="Times New Roman"/>
          <w:sz w:val="24"/>
          <w:szCs w:val="24"/>
        </w:rPr>
        <w:t>otsiaalkaitseministril tagada piisav ressurss inventuurieelse analüüsi ja inventuuri korraldamiseks Sotsiaalkindlustusametis.</w:t>
      </w:r>
    </w:p>
    <w:p w14:paraId="195787C8" w14:textId="3CCFB279" w:rsidR="006520D9" w:rsidRPr="006520D9" w:rsidRDefault="006520D9" w:rsidP="005D014D">
      <w:pPr>
        <w:spacing w:line="240" w:lineRule="auto"/>
        <w:jc w:val="both"/>
        <w:rPr>
          <w:rFonts w:ascii="Times New Roman" w:hAnsi="Times New Roman"/>
          <w:sz w:val="24"/>
          <w:szCs w:val="24"/>
        </w:rPr>
      </w:pPr>
      <w:r w:rsidRPr="00EA6AB6">
        <w:rPr>
          <w:rFonts w:ascii="Times New Roman" w:hAnsi="Times New Roman"/>
          <w:sz w:val="24"/>
          <w:szCs w:val="24"/>
        </w:rPr>
        <w:t xml:space="preserve">Auditeeritute vastused: </w:t>
      </w:r>
    </w:p>
    <w:p w14:paraId="330002E7" w14:textId="77777777" w:rsidR="00101402" w:rsidRDefault="00101402" w:rsidP="00101402">
      <w:pPr>
        <w:spacing w:line="240" w:lineRule="auto"/>
        <w:jc w:val="both"/>
        <w:rPr>
          <w:rFonts w:ascii="Times New Roman" w:hAnsi="Times New Roman" w:cs="Times New Roman"/>
          <w:sz w:val="24"/>
          <w:szCs w:val="24"/>
        </w:rPr>
      </w:pPr>
      <w:r w:rsidRPr="00AE1406">
        <w:rPr>
          <w:rFonts w:ascii="Times New Roman" w:hAnsi="Times New Roman" w:cs="Times New Roman"/>
          <w:sz w:val="24"/>
          <w:szCs w:val="24"/>
        </w:rPr>
        <w:t xml:space="preserve">Ministrid nõustusid Riigikontrolli soovitustega. </w:t>
      </w:r>
    </w:p>
    <w:p w14:paraId="227C2B64" w14:textId="77777777" w:rsidR="00101402" w:rsidRDefault="00101402" w:rsidP="00101402">
      <w:pPr>
        <w:pStyle w:val="Loendilik"/>
        <w:numPr>
          <w:ilvl w:val="0"/>
          <w:numId w:val="6"/>
        </w:numPr>
        <w:spacing w:line="240" w:lineRule="auto"/>
        <w:jc w:val="both"/>
        <w:rPr>
          <w:rFonts w:ascii="Times New Roman" w:hAnsi="Times New Roman" w:cs="Times New Roman"/>
          <w:sz w:val="24"/>
          <w:szCs w:val="24"/>
        </w:rPr>
      </w:pPr>
      <w:r w:rsidRPr="00AE1406">
        <w:rPr>
          <w:rFonts w:ascii="Times New Roman" w:hAnsi="Times New Roman" w:cs="Times New Roman"/>
          <w:sz w:val="24"/>
          <w:szCs w:val="24"/>
        </w:rPr>
        <w:t xml:space="preserve">Kaitseminister lubas ajakohastada tehingute kajastamise põhimõtted ning jätkata varade arvestuse, inventeerimise ja teiste tööprotsesside parandamisega. </w:t>
      </w:r>
    </w:p>
    <w:p w14:paraId="2E2934AA" w14:textId="77777777" w:rsidR="00101402" w:rsidRDefault="00101402" w:rsidP="00101402">
      <w:pPr>
        <w:pStyle w:val="Loendilik"/>
        <w:numPr>
          <w:ilvl w:val="0"/>
          <w:numId w:val="6"/>
        </w:numPr>
        <w:spacing w:line="240" w:lineRule="auto"/>
        <w:jc w:val="both"/>
        <w:rPr>
          <w:rFonts w:ascii="Times New Roman" w:hAnsi="Times New Roman" w:cs="Times New Roman"/>
          <w:sz w:val="24"/>
          <w:szCs w:val="24"/>
        </w:rPr>
      </w:pPr>
      <w:r w:rsidRPr="00AE1406">
        <w:rPr>
          <w:rFonts w:ascii="Times New Roman" w:hAnsi="Times New Roman" w:cs="Times New Roman"/>
          <w:sz w:val="24"/>
          <w:szCs w:val="24"/>
        </w:rPr>
        <w:t xml:space="preserve">Rahandusminister kinnitas, et parendavad seletuskirja toetuste lisa, vaatavad üle võimalused riigisiseste toetuste jagamise täpsemaks reguleerimiseks ning tegelevad eelarveaasta lõpetamise kitsaskohtade lahendamisega baasseaduse uuendamise protsessis. </w:t>
      </w:r>
    </w:p>
    <w:p w14:paraId="0AF15373" w14:textId="56C712CD" w:rsidR="00101402" w:rsidRPr="00101402" w:rsidRDefault="00101402" w:rsidP="00101402">
      <w:pPr>
        <w:pStyle w:val="Loendilik"/>
        <w:numPr>
          <w:ilvl w:val="0"/>
          <w:numId w:val="6"/>
        </w:numPr>
        <w:spacing w:line="240" w:lineRule="auto"/>
        <w:jc w:val="both"/>
        <w:rPr>
          <w:rFonts w:ascii="Times New Roman" w:hAnsi="Times New Roman" w:cs="Times New Roman"/>
          <w:sz w:val="24"/>
          <w:szCs w:val="24"/>
        </w:rPr>
      </w:pPr>
      <w:r w:rsidRPr="00101402">
        <w:rPr>
          <w:rFonts w:ascii="Times New Roman" w:hAnsi="Times New Roman" w:cs="Times New Roman"/>
          <w:sz w:val="24"/>
          <w:szCs w:val="24"/>
        </w:rPr>
        <w:t>Sotsiaalkaitseminister kinnitas, et koostöös Sotsiaalkindlustusametiga koostatakse tegevusplaan inventuuride tegemiseks.</w:t>
      </w:r>
    </w:p>
    <w:p w14:paraId="0499B37B" w14:textId="6DA26B0A" w:rsidR="00AD1D3F" w:rsidRPr="009F1191" w:rsidRDefault="00EF7AD2" w:rsidP="00101402">
      <w:pPr>
        <w:spacing w:line="240" w:lineRule="auto"/>
        <w:jc w:val="both"/>
        <w:rPr>
          <w:rFonts w:ascii="Times New Roman" w:hAnsi="Times New Roman" w:cs="Times New Roman"/>
          <w:b/>
          <w:sz w:val="24"/>
          <w:szCs w:val="24"/>
        </w:rPr>
      </w:pPr>
      <w:r w:rsidRPr="009F1191">
        <w:rPr>
          <w:rFonts w:ascii="Times New Roman" w:hAnsi="Times New Roman" w:cs="Times New Roman"/>
          <w:b/>
          <w:sz w:val="24"/>
          <w:szCs w:val="24"/>
        </w:rPr>
        <w:t>Riigi raamatupidamise aastaaruande olulisemad näitajad</w:t>
      </w:r>
    </w:p>
    <w:p w14:paraId="178734ED" w14:textId="7D075CA5" w:rsidR="001F7EEA" w:rsidRPr="00EC002A" w:rsidRDefault="00EB2FEC" w:rsidP="005D014D">
      <w:pPr>
        <w:spacing w:line="240" w:lineRule="auto"/>
        <w:jc w:val="both"/>
        <w:rPr>
          <w:rFonts w:ascii="Times New Roman" w:hAnsi="Times New Roman" w:cs="Times New Roman"/>
          <w:color w:val="C00000"/>
          <w:sz w:val="24"/>
          <w:szCs w:val="24"/>
        </w:rPr>
      </w:pPr>
      <w:r w:rsidRPr="00FF495B">
        <w:rPr>
          <w:rFonts w:ascii="Times New Roman" w:hAnsi="Times New Roman" w:cs="Times New Roman"/>
          <w:sz w:val="24"/>
          <w:szCs w:val="24"/>
        </w:rPr>
        <w:t xml:space="preserve">Riigi konsolideeritud raamatupidamise aastaaruande andmetel oli riigil </w:t>
      </w:r>
      <w:r w:rsidR="00EE2A94" w:rsidRPr="00FF495B">
        <w:rPr>
          <w:rFonts w:ascii="Times New Roman" w:hAnsi="Times New Roman" w:cs="Times New Roman"/>
          <w:sz w:val="24"/>
          <w:szCs w:val="24"/>
        </w:rPr>
        <w:t>202</w:t>
      </w:r>
      <w:r w:rsidR="00FF495B" w:rsidRPr="00FF495B">
        <w:rPr>
          <w:rFonts w:ascii="Times New Roman" w:hAnsi="Times New Roman" w:cs="Times New Roman"/>
          <w:sz w:val="24"/>
          <w:szCs w:val="24"/>
        </w:rPr>
        <w:t>3</w:t>
      </w:r>
      <w:r w:rsidR="00EE2A94" w:rsidRPr="00FF495B">
        <w:rPr>
          <w:rFonts w:ascii="Times New Roman" w:hAnsi="Times New Roman" w:cs="Times New Roman"/>
          <w:sz w:val="24"/>
          <w:szCs w:val="24"/>
        </w:rPr>
        <w:t xml:space="preserve">. aasta </w:t>
      </w:r>
      <w:r w:rsidR="009E699E" w:rsidRPr="00FF495B">
        <w:rPr>
          <w:rFonts w:ascii="Times New Roman" w:hAnsi="Times New Roman" w:cs="Times New Roman"/>
          <w:sz w:val="24"/>
          <w:szCs w:val="24"/>
        </w:rPr>
        <w:t>lõpu</w:t>
      </w:r>
      <w:r w:rsidRPr="00FF495B">
        <w:rPr>
          <w:rFonts w:ascii="Times New Roman" w:hAnsi="Times New Roman" w:cs="Times New Roman"/>
          <w:sz w:val="24"/>
          <w:szCs w:val="24"/>
        </w:rPr>
        <w:t xml:space="preserve"> seisuga vara </w:t>
      </w:r>
      <w:r w:rsidR="00591C08" w:rsidRPr="00165C22">
        <w:rPr>
          <w:rFonts w:ascii="Times New Roman" w:hAnsi="Times New Roman" w:cs="Times New Roman"/>
          <w:sz w:val="24"/>
          <w:szCs w:val="24"/>
        </w:rPr>
        <w:t>2</w:t>
      </w:r>
      <w:r w:rsidR="00FF495B" w:rsidRPr="00165C22">
        <w:rPr>
          <w:rFonts w:ascii="Times New Roman" w:hAnsi="Times New Roman" w:cs="Times New Roman"/>
          <w:sz w:val="24"/>
          <w:szCs w:val="24"/>
        </w:rPr>
        <w:t>4</w:t>
      </w:r>
      <w:r w:rsidRPr="00165C22">
        <w:rPr>
          <w:rFonts w:ascii="Times New Roman" w:hAnsi="Times New Roman" w:cs="Times New Roman"/>
          <w:sz w:val="24"/>
          <w:szCs w:val="24"/>
        </w:rPr>
        <w:t>,</w:t>
      </w:r>
      <w:r w:rsidR="005C68D2" w:rsidRPr="00165C22">
        <w:rPr>
          <w:rFonts w:ascii="Times New Roman" w:hAnsi="Times New Roman" w:cs="Times New Roman"/>
          <w:sz w:val="24"/>
          <w:szCs w:val="24"/>
        </w:rPr>
        <w:t>0</w:t>
      </w:r>
      <w:r w:rsidR="00FF495B" w:rsidRPr="00165C22">
        <w:rPr>
          <w:rFonts w:ascii="Times New Roman" w:hAnsi="Times New Roman" w:cs="Times New Roman"/>
          <w:sz w:val="24"/>
          <w:szCs w:val="24"/>
        </w:rPr>
        <w:t>7</w:t>
      </w:r>
      <w:r w:rsidRPr="00FF495B">
        <w:rPr>
          <w:rFonts w:ascii="Times New Roman" w:hAnsi="Times New Roman" w:cs="Times New Roman"/>
          <w:sz w:val="24"/>
          <w:szCs w:val="24"/>
        </w:rPr>
        <w:t xml:space="preserve"> miljardi euro väärtuses</w:t>
      </w:r>
      <w:r w:rsidR="003C2209" w:rsidRPr="00FF495B">
        <w:rPr>
          <w:rFonts w:ascii="Times New Roman" w:hAnsi="Times New Roman" w:cs="Times New Roman"/>
          <w:sz w:val="24"/>
          <w:szCs w:val="24"/>
        </w:rPr>
        <w:t xml:space="preserve"> ja</w:t>
      </w:r>
      <w:r w:rsidRPr="00FF495B">
        <w:rPr>
          <w:rFonts w:ascii="Times New Roman" w:hAnsi="Times New Roman" w:cs="Times New Roman"/>
          <w:sz w:val="24"/>
          <w:szCs w:val="24"/>
        </w:rPr>
        <w:t xml:space="preserve"> </w:t>
      </w:r>
      <w:r w:rsidR="009E06AE" w:rsidRPr="00FF495B">
        <w:rPr>
          <w:rFonts w:ascii="Times New Roman" w:hAnsi="Times New Roman" w:cs="Times New Roman"/>
          <w:sz w:val="24"/>
          <w:szCs w:val="24"/>
        </w:rPr>
        <w:t>suurema osa</w:t>
      </w:r>
      <w:r w:rsidR="003C2209" w:rsidRPr="00FF495B">
        <w:rPr>
          <w:rFonts w:ascii="Times New Roman" w:hAnsi="Times New Roman" w:cs="Times New Roman"/>
          <w:sz w:val="24"/>
          <w:szCs w:val="24"/>
        </w:rPr>
        <w:t xml:space="preserve"> sellest</w:t>
      </w:r>
      <w:r w:rsidRPr="00FF495B">
        <w:rPr>
          <w:rFonts w:ascii="Times New Roman" w:hAnsi="Times New Roman" w:cs="Times New Roman"/>
          <w:sz w:val="24"/>
          <w:szCs w:val="24"/>
        </w:rPr>
        <w:t xml:space="preserve"> moodustas </w:t>
      </w:r>
      <w:r w:rsidR="00FF495B" w:rsidRPr="00FF495B">
        <w:rPr>
          <w:rFonts w:ascii="Times New Roman" w:hAnsi="Times New Roman" w:cs="Times New Roman"/>
          <w:sz w:val="24"/>
          <w:szCs w:val="24"/>
        </w:rPr>
        <w:t>vähelikviidne mittefinantsvara</w:t>
      </w:r>
      <w:r w:rsidR="00FF495B">
        <w:rPr>
          <w:rFonts w:ascii="Times New Roman" w:hAnsi="Times New Roman" w:cs="Times New Roman"/>
          <w:sz w:val="24"/>
          <w:szCs w:val="24"/>
        </w:rPr>
        <w:t xml:space="preserve"> (</w:t>
      </w:r>
      <w:r w:rsidR="00C67222">
        <w:rPr>
          <w:rFonts w:ascii="Times New Roman" w:hAnsi="Times New Roman" w:cs="Times New Roman"/>
          <w:sz w:val="24"/>
          <w:szCs w:val="24"/>
        </w:rPr>
        <w:t>peamiselt põhivara</w:t>
      </w:r>
      <w:r w:rsidR="00FF495B">
        <w:rPr>
          <w:rFonts w:ascii="Times New Roman" w:hAnsi="Times New Roman" w:cs="Times New Roman"/>
          <w:sz w:val="24"/>
          <w:szCs w:val="24"/>
        </w:rPr>
        <w:t>)</w:t>
      </w:r>
      <w:r w:rsidRPr="00FF495B">
        <w:rPr>
          <w:rFonts w:ascii="Times New Roman" w:hAnsi="Times New Roman" w:cs="Times New Roman"/>
          <w:sz w:val="24"/>
          <w:szCs w:val="24"/>
        </w:rPr>
        <w:t>. Vara</w:t>
      </w:r>
      <w:r w:rsidR="00E6247B">
        <w:rPr>
          <w:rFonts w:ascii="Times New Roman" w:hAnsi="Times New Roman" w:cs="Times New Roman"/>
          <w:sz w:val="24"/>
          <w:szCs w:val="24"/>
        </w:rPr>
        <w:t>d</w:t>
      </w:r>
      <w:r w:rsidRPr="00FF495B">
        <w:rPr>
          <w:rFonts w:ascii="Times New Roman" w:hAnsi="Times New Roman" w:cs="Times New Roman"/>
          <w:sz w:val="24"/>
          <w:szCs w:val="24"/>
        </w:rPr>
        <w:t xml:space="preserve"> tervikuna kasvas</w:t>
      </w:r>
      <w:r w:rsidR="00E6247B">
        <w:rPr>
          <w:rFonts w:ascii="Times New Roman" w:hAnsi="Times New Roman" w:cs="Times New Roman"/>
          <w:sz w:val="24"/>
          <w:szCs w:val="24"/>
        </w:rPr>
        <w:t>id</w:t>
      </w:r>
      <w:r w:rsidRPr="00FF495B">
        <w:rPr>
          <w:rFonts w:ascii="Times New Roman" w:hAnsi="Times New Roman" w:cs="Times New Roman"/>
          <w:sz w:val="24"/>
          <w:szCs w:val="24"/>
        </w:rPr>
        <w:t xml:space="preserve"> aastaga </w:t>
      </w:r>
      <w:r w:rsidR="00165C22">
        <w:rPr>
          <w:rFonts w:ascii="Times New Roman" w:hAnsi="Times New Roman" w:cs="Times New Roman"/>
          <w:sz w:val="24"/>
          <w:szCs w:val="24"/>
        </w:rPr>
        <w:t>85</w:t>
      </w:r>
      <w:r w:rsidRPr="00FF495B">
        <w:rPr>
          <w:rFonts w:ascii="Times New Roman" w:hAnsi="Times New Roman" w:cs="Times New Roman"/>
          <w:sz w:val="24"/>
          <w:szCs w:val="24"/>
        </w:rPr>
        <w:t xml:space="preserve"> </w:t>
      </w:r>
      <w:r w:rsidR="009E06AE" w:rsidRPr="00FF495B">
        <w:rPr>
          <w:rFonts w:ascii="Times New Roman" w:hAnsi="Times New Roman" w:cs="Times New Roman"/>
          <w:sz w:val="24"/>
          <w:szCs w:val="24"/>
        </w:rPr>
        <w:t>milj</w:t>
      </w:r>
      <w:r w:rsidR="00DE21E3">
        <w:rPr>
          <w:rFonts w:ascii="Times New Roman" w:hAnsi="Times New Roman" w:cs="Times New Roman"/>
          <w:sz w:val="24"/>
          <w:szCs w:val="24"/>
        </w:rPr>
        <w:t>onit</w:t>
      </w:r>
      <w:r w:rsidRPr="00FF495B">
        <w:rPr>
          <w:rFonts w:ascii="Times New Roman" w:hAnsi="Times New Roman" w:cs="Times New Roman"/>
          <w:sz w:val="24"/>
          <w:szCs w:val="24"/>
        </w:rPr>
        <w:t xml:space="preserve"> euro</w:t>
      </w:r>
      <w:r w:rsidR="00C67222">
        <w:rPr>
          <w:rFonts w:ascii="Times New Roman" w:hAnsi="Times New Roman" w:cs="Times New Roman"/>
          <w:sz w:val="24"/>
          <w:szCs w:val="24"/>
        </w:rPr>
        <w:t>t</w:t>
      </w:r>
      <w:r w:rsidRPr="00FF495B">
        <w:rPr>
          <w:rFonts w:ascii="Times New Roman" w:hAnsi="Times New Roman" w:cs="Times New Roman"/>
          <w:sz w:val="24"/>
          <w:szCs w:val="24"/>
        </w:rPr>
        <w:t xml:space="preserve">. </w:t>
      </w:r>
    </w:p>
    <w:p w14:paraId="39062743" w14:textId="4EC16C2F" w:rsidR="008A748B" w:rsidRPr="00DF1ED3" w:rsidRDefault="00EB2FEC" w:rsidP="005D014D">
      <w:pPr>
        <w:spacing w:line="240" w:lineRule="auto"/>
        <w:jc w:val="both"/>
        <w:rPr>
          <w:rFonts w:ascii="Times New Roman" w:hAnsi="Times New Roman" w:cs="Times New Roman"/>
          <w:sz w:val="24"/>
          <w:szCs w:val="24"/>
        </w:rPr>
      </w:pPr>
      <w:r w:rsidRPr="00DF1ED3">
        <w:rPr>
          <w:rFonts w:ascii="Times New Roman" w:hAnsi="Times New Roman" w:cs="Times New Roman"/>
          <w:sz w:val="24"/>
          <w:szCs w:val="24"/>
        </w:rPr>
        <w:t>Riigi konsolideeritud kohustised ulatusid 20</w:t>
      </w:r>
      <w:r w:rsidR="00575C1C" w:rsidRPr="00DF1ED3">
        <w:rPr>
          <w:rFonts w:ascii="Times New Roman" w:hAnsi="Times New Roman" w:cs="Times New Roman"/>
          <w:sz w:val="24"/>
          <w:szCs w:val="24"/>
        </w:rPr>
        <w:t>2</w:t>
      </w:r>
      <w:r w:rsidR="00FF495B" w:rsidRPr="00DF1ED3">
        <w:rPr>
          <w:rFonts w:ascii="Times New Roman" w:hAnsi="Times New Roman" w:cs="Times New Roman"/>
          <w:sz w:val="24"/>
          <w:szCs w:val="24"/>
        </w:rPr>
        <w:t>3</w:t>
      </w:r>
      <w:r w:rsidRPr="00DF1ED3">
        <w:rPr>
          <w:rFonts w:ascii="Times New Roman" w:hAnsi="Times New Roman" w:cs="Times New Roman"/>
          <w:sz w:val="24"/>
          <w:szCs w:val="24"/>
        </w:rPr>
        <w:t xml:space="preserve">. aasta lõpus </w:t>
      </w:r>
      <w:r w:rsidR="00575C1C" w:rsidRPr="00DF1ED3">
        <w:rPr>
          <w:rFonts w:ascii="Times New Roman" w:hAnsi="Times New Roman" w:cs="Times New Roman"/>
          <w:sz w:val="24"/>
          <w:szCs w:val="24"/>
        </w:rPr>
        <w:t>1</w:t>
      </w:r>
      <w:r w:rsidR="00165C22">
        <w:rPr>
          <w:rFonts w:ascii="Times New Roman" w:hAnsi="Times New Roman" w:cs="Times New Roman"/>
          <w:sz w:val="24"/>
          <w:szCs w:val="24"/>
        </w:rPr>
        <w:t>8</w:t>
      </w:r>
      <w:r w:rsidRPr="00DF1ED3">
        <w:rPr>
          <w:rFonts w:ascii="Times New Roman" w:hAnsi="Times New Roman" w:cs="Times New Roman"/>
          <w:sz w:val="24"/>
          <w:szCs w:val="24"/>
        </w:rPr>
        <w:t>,</w:t>
      </w:r>
      <w:r w:rsidR="00165C22">
        <w:rPr>
          <w:rFonts w:ascii="Times New Roman" w:hAnsi="Times New Roman" w:cs="Times New Roman"/>
          <w:sz w:val="24"/>
          <w:szCs w:val="24"/>
        </w:rPr>
        <w:t>45</w:t>
      </w:r>
      <w:r w:rsidRPr="00DF1ED3">
        <w:rPr>
          <w:rFonts w:ascii="Times New Roman" w:hAnsi="Times New Roman" w:cs="Times New Roman"/>
          <w:sz w:val="24"/>
          <w:szCs w:val="24"/>
        </w:rPr>
        <w:t xml:space="preserve"> miljardi euroni, mis on </w:t>
      </w:r>
      <w:r w:rsidR="00FF495B" w:rsidRPr="00DF1ED3">
        <w:rPr>
          <w:rFonts w:ascii="Times New Roman" w:hAnsi="Times New Roman" w:cs="Times New Roman"/>
          <w:sz w:val="24"/>
          <w:szCs w:val="24"/>
        </w:rPr>
        <w:t>1</w:t>
      </w:r>
      <w:r w:rsidR="00575C1C" w:rsidRPr="00DF1ED3">
        <w:rPr>
          <w:rFonts w:ascii="Times New Roman" w:hAnsi="Times New Roman" w:cs="Times New Roman"/>
          <w:sz w:val="24"/>
          <w:szCs w:val="24"/>
        </w:rPr>
        <w:t>,</w:t>
      </w:r>
      <w:r w:rsidR="00165C22">
        <w:rPr>
          <w:rFonts w:ascii="Times New Roman" w:hAnsi="Times New Roman" w:cs="Times New Roman"/>
          <w:sz w:val="24"/>
          <w:szCs w:val="24"/>
        </w:rPr>
        <w:t>72</w:t>
      </w:r>
      <w:r w:rsidR="008B543F" w:rsidRPr="00DF1ED3">
        <w:rPr>
          <w:rFonts w:ascii="Times New Roman" w:hAnsi="Times New Roman" w:cs="Times New Roman"/>
          <w:sz w:val="24"/>
          <w:szCs w:val="24"/>
        </w:rPr>
        <w:t> </w:t>
      </w:r>
      <w:r w:rsidRPr="00DF1ED3">
        <w:rPr>
          <w:rFonts w:ascii="Times New Roman" w:hAnsi="Times New Roman" w:cs="Times New Roman"/>
          <w:sz w:val="24"/>
          <w:szCs w:val="24"/>
        </w:rPr>
        <w:t>milj</w:t>
      </w:r>
      <w:r w:rsidR="00575C1C" w:rsidRPr="00DF1ED3">
        <w:rPr>
          <w:rFonts w:ascii="Times New Roman" w:hAnsi="Times New Roman" w:cs="Times New Roman"/>
          <w:sz w:val="24"/>
          <w:szCs w:val="24"/>
        </w:rPr>
        <w:t>ardit</w:t>
      </w:r>
      <w:r w:rsidRPr="00DF1ED3">
        <w:rPr>
          <w:rFonts w:ascii="Times New Roman" w:hAnsi="Times New Roman" w:cs="Times New Roman"/>
          <w:sz w:val="24"/>
          <w:szCs w:val="24"/>
        </w:rPr>
        <w:t xml:space="preserve"> </w:t>
      </w:r>
      <w:r w:rsidR="00575C1C" w:rsidRPr="00DF1ED3">
        <w:rPr>
          <w:rFonts w:ascii="Times New Roman" w:hAnsi="Times New Roman" w:cs="Times New Roman"/>
          <w:sz w:val="24"/>
          <w:szCs w:val="24"/>
        </w:rPr>
        <w:t xml:space="preserve">eurot </w:t>
      </w:r>
      <w:r w:rsidR="00B90AC1" w:rsidRPr="00DF1ED3">
        <w:rPr>
          <w:rFonts w:ascii="Times New Roman" w:hAnsi="Times New Roman" w:cs="Times New Roman"/>
          <w:sz w:val="24"/>
          <w:szCs w:val="24"/>
        </w:rPr>
        <w:t>enam</w:t>
      </w:r>
      <w:r w:rsidRPr="00DF1ED3">
        <w:rPr>
          <w:rFonts w:ascii="Times New Roman" w:hAnsi="Times New Roman" w:cs="Times New Roman"/>
          <w:sz w:val="24"/>
          <w:szCs w:val="24"/>
        </w:rPr>
        <w:t xml:space="preserve"> kui aasta varem. Laenukohustised moodustasid sealhulgas </w:t>
      </w:r>
      <w:r w:rsidR="00165C22" w:rsidRPr="00165C22">
        <w:rPr>
          <w:rFonts w:ascii="Times New Roman" w:hAnsi="Times New Roman" w:cs="Times New Roman"/>
          <w:sz w:val="24"/>
          <w:szCs w:val="24"/>
        </w:rPr>
        <w:t>8</w:t>
      </w:r>
      <w:r w:rsidR="00575C1C" w:rsidRPr="00165C22">
        <w:rPr>
          <w:rFonts w:ascii="Times New Roman" w:hAnsi="Times New Roman" w:cs="Times New Roman"/>
          <w:sz w:val="24"/>
          <w:szCs w:val="24"/>
        </w:rPr>
        <w:t>,</w:t>
      </w:r>
      <w:r w:rsidR="00165C22" w:rsidRPr="00165C22">
        <w:rPr>
          <w:rFonts w:ascii="Times New Roman" w:hAnsi="Times New Roman" w:cs="Times New Roman"/>
          <w:sz w:val="24"/>
          <w:szCs w:val="24"/>
        </w:rPr>
        <w:t>2</w:t>
      </w:r>
      <w:r w:rsidR="009D01A0" w:rsidRPr="00DF1ED3">
        <w:rPr>
          <w:rFonts w:ascii="Times New Roman" w:hAnsi="Times New Roman" w:cs="Times New Roman"/>
          <w:sz w:val="24"/>
          <w:szCs w:val="24"/>
        </w:rPr>
        <w:t> </w:t>
      </w:r>
      <w:r w:rsidRPr="00DF1ED3">
        <w:rPr>
          <w:rFonts w:ascii="Times New Roman" w:hAnsi="Times New Roman" w:cs="Times New Roman"/>
          <w:sz w:val="24"/>
          <w:szCs w:val="24"/>
        </w:rPr>
        <w:t xml:space="preserve">miljardit eurot ning pensionieraldised riigi endistele ja praegustele töötajatele </w:t>
      </w:r>
      <w:r w:rsidR="00DF1ED3" w:rsidRPr="00CC1E71">
        <w:rPr>
          <w:rFonts w:ascii="Times New Roman" w:hAnsi="Times New Roman" w:cs="Times New Roman"/>
          <w:sz w:val="24"/>
          <w:szCs w:val="24"/>
        </w:rPr>
        <w:t>4,6</w:t>
      </w:r>
      <w:r w:rsidR="00CC1E71" w:rsidRPr="00CC1E71">
        <w:rPr>
          <w:rFonts w:ascii="Times New Roman" w:hAnsi="Times New Roman" w:cs="Times New Roman"/>
          <w:sz w:val="24"/>
          <w:szCs w:val="24"/>
        </w:rPr>
        <w:t>6</w:t>
      </w:r>
      <w:r w:rsidR="009D01A0" w:rsidRPr="00DF1ED3">
        <w:rPr>
          <w:rFonts w:ascii="Times New Roman" w:hAnsi="Times New Roman" w:cs="Times New Roman"/>
          <w:sz w:val="24"/>
          <w:szCs w:val="24"/>
        </w:rPr>
        <w:t> </w:t>
      </w:r>
      <w:r w:rsidRPr="00DF1ED3">
        <w:rPr>
          <w:rFonts w:ascii="Times New Roman" w:hAnsi="Times New Roman" w:cs="Times New Roman"/>
          <w:sz w:val="24"/>
          <w:szCs w:val="24"/>
        </w:rPr>
        <w:t>miljardit eurot.</w:t>
      </w:r>
    </w:p>
    <w:p w14:paraId="0AA597ED" w14:textId="77777777" w:rsidR="00F53112" w:rsidRDefault="00F53112" w:rsidP="00F53112">
      <w:pPr>
        <w:pStyle w:val="Normaallaadveeb"/>
        <w:spacing w:before="0" w:beforeAutospacing="0" w:after="160" w:afterAutospacing="0"/>
        <w:jc w:val="both"/>
      </w:pPr>
      <w:r>
        <w:t>2023. aastal kasvas valitsussektori statistiline eelarvepuudujääk Statistikaameti märtsis avaldatud andmetel eelnevate aastate kuluotsuste ning halvenenud majanduskeskkonna tõttu 1,28 miljardi euroni (3,4 protsenti SKP-st). Kokkuvõttes vastas puudujääk ligilähedaselt viimasele prognoosile. Keskvalitsuse defitsiit ulatus 3,4 protsendini SKP-st. Oodatust mõnevõrra väiksemat maksutulude laekumist kompenseeris osaliselt mittemaksuliste tulude, peamiselt intressitulude, enamlaekumine. Prognoositust väiksemaks jäid riigieelarvest antavad toetused ning investeeringud.</w:t>
      </w:r>
    </w:p>
    <w:p w14:paraId="0DC2096F" w14:textId="77777777" w:rsidR="00F53112" w:rsidRDefault="00F53112" w:rsidP="00F53112">
      <w:pPr>
        <w:pStyle w:val="Normaallaadveeb"/>
        <w:spacing w:before="0" w:beforeAutospacing="0" w:after="160" w:afterAutospacing="0"/>
        <w:jc w:val="both"/>
      </w:pPr>
      <w:r>
        <w:lastRenderedPageBreak/>
        <w:t>Tervisekassa jaoks oli 2023. aasta finantsiliselt edukas: sotsiaalmaksu laekumine vastas üsna täpselt eelarves planeeritule, kogunenud reservilt teeniti täiendavat tulu seoses kerkinud baasintressiga, planeeritust vähem kulus ajutistele töövõimetushüvitistele ning veidi vähem kulus tervishoiuteenustele. Kokkuvõttes oli aasta finantsiliselt algselt oodatust parem ning Tervisekassa saavutas ligi 140 miljoni euro suuruse ülejäägi. Töötukassa finantsseis on kahel viimasel aastal stabiliseerunud. 2022. aasta lõpetati korrigeeritud andmetel 31 miljoni euro suuruses ülejäägis, 2023. aastal oli ülejääk 28 miljonit eurot. Kohalike omavalitsuste eelarvepuudujääk ulatus 2023. aastal pea 0,5 protsendini SKP-st. Suure defitsiidi tingis omavalitsuste tulude reaalhindades vähenemine 2021. aastast alates ja kulude kiire kasv (sealhulgas kasvanud euribor).</w:t>
      </w:r>
    </w:p>
    <w:p w14:paraId="5CCEC917" w14:textId="67F0B2DA" w:rsidR="006D7E65" w:rsidRPr="006D7E65" w:rsidRDefault="00F53112" w:rsidP="00F53112">
      <w:pPr>
        <w:pStyle w:val="Normaallaadveeb"/>
        <w:spacing w:before="0" w:beforeAutospacing="0" w:after="160" w:afterAutospacing="0"/>
        <w:jc w:val="both"/>
      </w:pPr>
      <w:r>
        <w:t>Võrreldes 2022. aastaga oli puudujääk 930 miljoni euro võrra ehk 2,4 protsenti SKP-st suurem peamiselt keskvalitsuse halvema eelarveseisu tõttu. Puudujääk süvenes kiiresti aasta lõpus rekordtasemele kasvanud kulude tõttu. Enim suurenesid riigieelarvest antavad toetused, aga ka kaitseotstarbelised majandamiskulud ning investeeringud.</w:t>
      </w:r>
    </w:p>
    <w:p w14:paraId="314C3446" w14:textId="005B0A2E" w:rsidR="001F7EEA" w:rsidRPr="00BD4102" w:rsidRDefault="005B7EA5" w:rsidP="005D014D">
      <w:pPr>
        <w:autoSpaceDE w:val="0"/>
        <w:autoSpaceDN w:val="0"/>
        <w:adjustRightInd w:val="0"/>
        <w:spacing w:line="240" w:lineRule="auto"/>
        <w:jc w:val="both"/>
        <w:rPr>
          <w:rFonts w:ascii="Times New Roman" w:hAnsi="Times New Roman" w:cs="Times New Roman"/>
          <w:sz w:val="24"/>
          <w:szCs w:val="24"/>
        </w:rPr>
      </w:pPr>
      <w:r w:rsidRPr="005B7EA5">
        <w:rPr>
          <w:rFonts w:ascii="Times New Roman" w:hAnsi="Times New Roman" w:cs="Times New Roman"/>
          <w:sz w:val="24"/>
          <w:szCs w:val="24"/>
        </w:rPr>
        <w:t>Valitsussektori tulud moodustasid riigi raamatupidamise aruande kohaselt 2023. aastal 14,73 miljardit eurot</w:t>
      </w:r>
      <w:r w:rsidR="00EB2FEC" w:rsidRPr="00FB5D55">
        <w:rPr>
          <w:rFonts w:ascii="Times New Roman" w:hAnsi="Times New Roman" w:cs="Times New Roman"/>
          <w:sz w:val="24"/>
          <w:szCs w:val="24"/>
        </w:rPr>
        <w:t xml:space="preserve">, </w:t>
      </w:r>
      <w:r w:rsidR="003B0D66" w:rsidRPr="00FB5D55">
        <w:rPr>
          <w:rFonts w:ascii="Times New Roman" w:hAnsi="Times New Roman" w:cs="Times New Roman"/>
          <w:sz w:val="24"/>
          <w:szCs w:val="24"/>
        </w:rPr>
        <w:t>suurenedes</w:t>
      </w:r>
      <w:r w:rsidR="00EB2FEC" w:rsidRPr="00FB5D55">
        <w:rPr>
          <w:rFonts w:ascii="Times New Roman" w:hAnsi="Times New Roman" w:cs="Times New Roman"/>
          <w:sz w:val="24"/>
          <w:szCs w:val="24"/>
        </w:rPr>
        <w:t xml:space="preserve"> aastaga </w:t>
      </w:r>
      <w:r w:rsidR="003B0D66" w:rsidRPr="00FB5D55">
        <w:rPr>
          <w:rFonts w:ascii="Times New Roman" w:hAnsi="Times New Roman" w:cs="Times New Roman"/>
          <w:sz w:val="24"/>
          <w:szCs w:val="24"/>
        </w:rPr>
        <w:t>1,</w:t>
      </w:r>
      <w:r w:rsidR="00FB5D55" w:rsidRPr="00FB5D55">
        <w:rPr>
          <w:rFonts w:ascii="Times New Roman" w:hAnsi="Times New Roman" w:cs="Times New Roman"/>
          <w:sz w:val="24"/>
          <w:szCs w:val="24"/>
        </w:rPr>
        <w:t>03</w:t>
      </w:r>
      <w:r w:rsidR="00EB2FEC" w:rsidRPr="00FB5D55">
        <w:rPr>
          <w:rFonts w:ascii="Times New Roman" w:hAnsi="Times New Roman" w:cs="Times New Roman"/>
          <w:sz w:val="24"/>
          <w:szCs w:val="24"/>
        </w:rPr>
        <w:t xml:space="preserve"> mil</w:t>
      </w:r>
      <w:r w:rsidR="003B0D66" w:rsidRPr="00FB5D55">
        <w:rPr>
          <w:rFonts w:ascii="Times New Roman" w:hAnsi="Times New Roman" w:cs="Times New Roman"/>
          <w:sz w:val="24"/>
          <w:szCs w:val="24"/>
        </w:rPr>
        <w:t>jardi</w:t>
      </w:r>
      <w:r>
        <w:rPr>
          <w:rFonts w:ascii="Times New Roman" w:hAnsi="Times New Roman" w:cs="Times New Roman"/>
          <w:sz w:val="24"/>
          <w:szCs w:val="24"/>
        </w:rPr>
        <w:t>t</w:t>
      </w:r>
      <w:r w:rsidR="00EB2FEC" w:rsidRPr="00FB5D55">
        <w:rPr>
          <w:rFonts w:ascii="Times New Roman" w:hAnsi="Times New Roman" w:cs="Times New Roman"/>
          <w:sz w:val="24"/>
          <w:szCs w:val="24"/>
        </w:rPr>
        <w:t xml:space="preserve"> euro</w:t>
      </w:r>
      <w:r>
        <w:rPr>
          <w:rFonts w:ascii="Times New Roman" w:hAnsi="Times New Roman" w:cs="Times New Roman"/>
          <w:sz w:val="24"/>
          <w:szCs w:val="24"/>
        </w:rPr>
        <w:t>t</w:t>
      </w:r>
      <w:r w:rsidR="00EB2FEC" w:rsidRPr="00FB5D55">
        <w:rPr>
          <w:rFonts w:ascii="Times New Roman" w:hAnsi="Times New Roman" w:cs="Times New Roman"/>
          <w:sz w:val="24"/>
          <w:szCs w:val="24"/>
        </w:rPr>
        <w:t>.</w:t>
      </w:r>
      <w:r w:rsidR="00EB2FEC" w:rsidRPr="00EC002A">
        <w:rPr>
          <w:rFonts w:ascii="Times New Roman" w:hAnsi="Times New Roman" w:cs="Times New Roman"/>
          <w:color w:val="C00000"/>
          <w:sz w:val="24"/>
          <w:szCs w:val="24"/>
        </w:rPr>
        <w:t xml:space="preserve"> </w:t>
      </w:r>
      <w:r w:rsidR="00EB2FEC" w:rsidRPr="00BD4102">
        <w:rPr>
          <w:rFonts w:ascii="Times New Roman" w:hAnsi="Times New Roman" w:cs="Times New Roman"/>
          <w:sz w:val="24"/>
          <w:szCs w:val="24"/>
        </w:rPr>
        <w:t xml:space="preserve">Riigieelarve kulud ja investeeringud moodustasid kokku </w:t>
      </w:r>
      <w:r w:rsidR="00BD4102" w:rsidRPr="00CC1E71">
        <w:rPr>
          <w:rFonts w:ascii="Times New Roman" w:hAnsi="Times New Roman" w:cs="Times New Roman"/>
          <w:sz w:val="24"/>
          <w:szCs w:val="24"/>
        </w:rPr>
        <w:t>16,</w:t>
      </w:r>
      <w:r w:rsidR="00CC1E71" w:rsidRPr="00CC1E71">
        <w:rPr>
          <w:rFonts w:ascii="Times New Roman" w:hAnsi="Times New Roman" w:cs="Times New Roman"/>
          <w:sz w:val="24"/>
          <w:szCs w:val="24"/>
        </w:rPr>
        <w:t>8</w:t>
      </w:r>
      <w:r w:rsidR="00BD4102" w:rsidRPr="00BD4102">
        <w:rPr>
          <w:rFonts w:ascii="Times New Roman" w:hAnsi="Times New Roman" w:cs="Times New Roman"/>
          <w:sz w:val="24"/>
          <w:szCs w:val="24"/>
        </w:rPr>
        <w:t xml:space="preserve"> </w:t>
      </w:r>
      <w:r w:rsidR="00EB2FEC" w:rsidRPr="00BD4102">
        <w:rPr>
          <w:rFonts w:ascii="Times New Roman" w:hAnsi="Times New Roman" w:cs="Times New Roman"/>
          <w:sz w:val="24"/>
          <w:szCs w:val="24"/>
        </w:rPr>
        <w:t xml:space="preserve">miljardit eurot, kasvades aastaga </w:t>
      </w:r>
      <w:r w:rsidR="00BD4102" w:rsidRPr="00CC1E71">
        <w:rPr>
          <w:rFonts w:ascii="Times New Roman" w:hAnsi="Times New Roman" w:cs="Times New Roman"/>
          <w:sz w:val="24"/>
          <w:szCs w:val="24"/>
        </w:rPr>
        <w:t>2,</w:t>
      </w:r>
      <w:r w:rsidR="00CC1E71" w:rsidRPr="00CC1E71">
        <w:rPr>
          <w:rFonts w:ascii="Times New Roman" w:hAnsi="Times New Roman" w:cs="Times New Roman"/>
          <w:sz w:val="24"/>
          <w:szCs w:val="24"/>
        </w:rPr>
        <w:t>34</w:t>
      </w:r>
      <w:r w:rsidR="00E63537" w:rsidRPr="00BD4102">
        <w:rPr>
          <w:rFonts w:ascii="Times New Roman" w:hAnsi="Times New Roman" w:cs="Times New Roman"/>
          <w:sz w:val="24"/>
          <w:szCs w:val="24"/>
        </w:rPr>
        <w:t> </w:t>
      </w:r>
      <w:r w:rsidR="002F333D" w:rsidRPr="00BD4102">
        <w:rPr>
          <w:rFonts w:ascii="Times New Roman" w:hAnsi="Times New Roman" w:cs="Times New Roman"/>
          <w:sz w:val="24"/>
          <w:szCs w:val="24"/>
        </w:rPr>
        <w:t>miljardi</w:t>
      </w:r>
      <w:r w:rsidR="00EB2FEC" w:rsidRPr="00BD4102">
        <w:rPr>
          <w:rFonts w:ascii="Times New Roman" w:hAnsi="Times New Roman" w:cs="Times New Roman"/>
          <w:sz w:val="24"/>
          <w:szCs w:val="24"/>
        </w:rPr>
        <w:t xml:space="preserve"> euro võrra. 20</w:t>
      </w:r>
      <w:r w:rsidR="000126EE" w:rsidRPr="00BD4102">
        <w:rPr>
          <w:rFonts w:ascii="Times New Roman" w:hAnsi="Times New Roman" w:cs="Times New Roman"/>
          <w:sz w:val="24"/>
          <w:szCs w:val="24"/>
        </w:rPr>
        <w:t>2</w:t>
      </w:r>
      <w:r w:rsidR="00BD4102" w:rsidRPr="00BD4102">
        <w:rPr>
          <w:rFonts w:ascii="Times New Roman" w:hAnsi="Times New Roman" w:cs="Times New Roman"/>
          <w:sz w:val="24"/>
          <w:szCs w:val="24"/>
        </w:rPr>
        <w:t>3</w:t>
      </w:r>
      <w:r w:rsidR="00EB2FEC" w:rsidRPr="00BD4102">
        <w:rPr>
          <w:rFonts w:ascii="Times New Roman" w:hAnsi="Times New Roman" w:cs="Times New Roman"/>
          <w:sz w:val="24"/>
          <w:szCs w:val="24"/>
        </w:rPr>
        <w:t xml:space="preserve">. aasta eelarvepositsiooni arvestuses ületasid kulud ja investeeringud </w:t>
      </w:r>
      <w:r w:rsidR="00BD4102" w:rsidRPr="00BD4102">
        <w:rPr>
          <w:rFonts w:ascii="Times New Roman" w:hAnsi="Times New Roman" w:cs="Times New Roman"/>
          <w:sz w:val="24"/>
          <w:szCs w:val="24"/>
        </w:rPr>
        <w:t>1,67</w:t>
      </w:r>
      <w:r w:rsidR="00EB2FEC" w:rsidRPr="00BD4102">
        <w:rPr>
          <w:rFonts w:ascii="Times New Roman" w:hAnsi="Times New Roman" w:cs="Times New Roman"/>
          <w:sz w:val="24"/>
          <w:szCs w:val="24"/>
        </w:rPr>
        <w:t xml:space="preserve"> mil</w:t>
      </w:r>
      <w:r w:rsidR="005C6B0F" w:rsidRPr="00BD4102">
        <w:rPr>
          <w:rFonts w:ascii="Times New Roman" w:hAnsi="Times New Roman" w:cs="Times New Roman"/>
          <w:sz w:val="24"/>
          <w:szCs w:val="24"/>
        </w:rPr>
        <w:t>j</w:t>
      </w:r>
      <w:r w:rsidR="00BD4102" w:rsidRPr="00BD4102">
        <w:rPr>
          <w:rFonts w:ascii="Times New Roman" w:hAnsi="Times New Roman" w:cs="Times New Roman"/>
          <w:sz w:val="24"/>
          <w:szCs w:val="24"/>
        </w:rPr>
        <w:t>ardi</w:t>
      </w:r>
      <w:r w:rsidR="00EB2FEC" w:rsidRPr="00BD4102">
        <w:rPr>
          <w:rFonts w:ascii="Times New Roman" w:hAnsi="Times New Roman" w:cs="Times New Roman"/>
          <w:sz w:val="24"/>
          <w:szCs w:val="24"/>
        </w:rPr>
        <w:t xml:space="preserve"> euro võrra tulusid. </w:t>
      </w:r>
    </w:p>
    <w:p w14:paraId="537E3580" w14:textId="77777777" w:rsidR="001F7EEA" w:rsidRPr="00EC002A" w:rsidRDefault="00EB2FEC" w:rsidP="005D014D">
      <w:pPr>
        <w:spacing w:line="240" w:lineRule="auto"/>
        <w:jc w:val="both"/>
        <w:rPr>
          <w:rFonts w:ascii="Times New Roman" w:hAnsi="Times New Roman" w:cs="Times New Roman"/>
          <w:sz w:val="24"/>
          <w:szCs w:val="24"/>
        </w:rPr>
      </w:pPr>
      <w:r w:rsidRPr="00EC002A">
        <w:rPr>
          <w:rFonts w:ascii="Times New Roman" w:hAnsi="Times New Roman" w:cs="Times New Roman"/>
          <w:sz w:val="24"/>
          <w:szCs w:val="24"/>
        </w:rPr>
        <w:t xml:space="preserve">Riigieelarve seaduse § 71 lõike 2 punkt 2 ja raamatupidamise seaduse § 38 lõiked 7–10 reguleerivad riigi konsolideerimata rahavoolise ülejäägi arvestust ja jaotamist. Riigikogu võib otsustada selle kandmise stabiliseerimisreservi, kui riigi konsolideerimata tulem on positiivne ja korrigeeritud konsolideerimata rahavoog on ülejäägis. </w:t>
      </w:r>
    </w:p>
    <w:p w14:paraId="033A228E" w14:textId="42FF1C80" w:rsidR="00EC002A" w:rsidRPr="00EC002A" w:rsidRDefault="00EC002A" w:rsidP="005D014D">
      <w:pPr>
        <w:spacing w:line="240" w:lineRule="auto"/>
        <w:jc w:val="both"/>
        <w:rPr>
          <w:rFonts w:ascii="Times New Roman" w:hAnsi="Times New Roman"/>
          <w:sz w:val="24"/>
          <w:szCs w:val="24"/>
        </w:rPr>
      </w:pPr>
      <w:r w:rsidRPr="00845FDD">
        <w:rPr>
          <w:rFonts w:ascii="Times New Roman" w:hAnsi="Times New Roman"/>
          <w:sz w:val="24"/>
          <w:szCs w:val="24"/>
        </w:rPr>
        <w:t>2023. aastal oli riigi konsolideerimata tulem -954,0 miljonit eurot ja korrigeeritud konsolideerimata rahavooline puudujääk -2 235,3 miljonit eurot.</w:t>
      </w:r>
      <w:r>
        <w:rPr>
          <w:rFonts w:ascii="Times New Roman" w:hAnsi="Times New Roman"/>
          <w:sz w:val="24"/>
          <w:szCs w:val="24"/>
        </w:rPr>
        <w:t xml:space="preserve"> </w:t>
      </w:r>
      <w:r w:rsidRPr="008E75C2">
        <w:rPr>
          <w:rFonts w:ascii="Times New Roman" w:hAnsi="Times New Roman"/>
          <w:b/>
          <w:sz w:val="24"/>
          <w:szCs w:val="24"/>
        </w:rPr>
        <w:t>202</w:t>
      </w:r>
      <w:r>
        <w:rPr>
          <w:rFonts w:ascii="Times New Roman" w:hAnsi="Times New Roman"/>
          <w:b/>
          <w:sz w:val="24"/>
          <w:szCs w:val="24"/>
        </w:rPr>
        <w:t>3</w:t>
      </w:r>
      <w:r w:rsidRPr="008E75C2">
        <w:rPr>
          <w:rFonts w:ascii="Times New Roman" w:hAnsi="Times New Roman"/>
          <w:b/>
          <w:sz w:val="24"/>
          <w:szCs w:val="24"/>
        </w:rPr>
        <w:t xml:space="preserve">. aasta </w:t>
      </w:r>
      <w:r w:rsidR="0071047A">
        <w:rPr>
          <w:rFonts w:ascii="Times New Roman" w:hAnsi="Times New Roman"/>
          <w:b/>
          <w:sz w:val="24"/>
          <w:szCs w:val="24"/>
        </w:rPr>
        <w:t xml:space="preserve">negatiivse tulemi ja </w:t>
      </w:r>
      <w:r w:rsidRPr="008E75C2">
        <w:rPr>
          <w:rFonts w:ascii="Times New Roman" w:hAnsi="Times New Roman"/>
          <w:b/>
          <w:sz w:val="24"/>
          <w:szCs w:val="24"/>
        </w:rPr>
        <w:t>rahavoolise puudujäägi</w:t>
      </w:r>
      <w:r w:rsidR="005C1EB9">
        <w:rPr>
          <w:rFonts w:ascii="Times New Roman" w:hAnsi="Times New Roman"/>
          <w:b/>
          <w:sz w:val="24"/>
          <w:szCs w:val="24"/>
        </w:rPr>
        <w:t xml:space="preserve"> tõttu</w:t>
      </w:r>
      <w:r w:rsidRPr="008E75C2">
        <w:rPr>
          <w:rFonts w:ascii="Times New Roman" w:hAnsi="Times New Roman"/>
          <w:b/>
          <w:sz w:val="24"/>
          <w:szCs w:val="24"/>
        </w:rPr>
        <w:t xml:space="preserve"> ei saa stabiliseerimisreservi suurendada. </w:t>
      </w:r>
    </w:p>
    <w:p w14:paraId="684C5CA1" w14:textId="77777777" w:rsidR="00EC002A" w:rsidRPr="008E75C2" w:rsidRDefault="00EC002A" w:rsidP="005D014D">
      <w:pPr>
        <w:spacing w:line="240" w:lineRule="auto"/>
        <w:jc w:val="both"/>
        <w:rPr>
          <w:rFonts w:ascii="Times New Roman" w:hAnsi="Times New Roman"/>
          <w:sz w:val="24"/>
          <w:szCs w:val="24"/>
        </w:rPr>
      </w:pPr>
      <w:r w:rsidRPr="008E75C2">
        <w:rPr>
          <w:rFonts w:ascii="Times New Roman" w:hAnsi="Times New Roman"/>
          <w:sz w:val="24"/>
          <w:szCs w:val="24"/>
        </w:rPr>
        <w:t>Stabiliseerimisreservi jääk oli 202</w:t>
      </w:r>
      <w:r>
        <w:rPr>
          <w:rFonts w:ascii="Times New Roman" w:hAnsi="Times New Roman"/>
          <w:sz w:val="24"/>
          <w:szCs w:val="24"/>
        </w:rPr>
        <w:t>3</w:t>
      </w:r>
      <w:r w:rsidRPr="008E75C2">
        <w:rPr>
          <w:rFonts w:ascii="Times New Roman" w:hAnsi="Times New Roman"/>
          <w:sz w:val="24"/>
          <w:szCs w:val="24"/>
        </w:rPr>
        <w:t>. aasta lõpus 4</w:t>
      </w:r>
      <w:r>
        <w:rPr>
          <w:rFonts w:ascii="Times New Roman" w:hAnsi="Times New Roman"/>
          <w:sz w:val="24"/>
          <w:szCs w:val="24"/>
        </w:rPr>
        <w:t>40</w:t>
      </w:r>
      <w:r w:rsidRPr="008E75C2">
        <w:rPr>
          <w:rFonts w:ascii="Times New Roman" w:hAnsi="Times New Roman"/>
          <w:sz w:val="24"/>
          <w:szCs w:val="24"/>
        </w:rPr>
        <w:t>,</w:t>
      </w:r>
      <w:r>
        <w:rPr>
          <w:rFonts w:ascii="Times New Roman" w:hAnsi="Times New Roman"/>
          <w:sz w:val="24"/>
          <w:szCs w:val="24"/>
        </w:rPr>
        <w:t>2</w:t>
      </w:r>
      <w:r w:rsidRPr="008E75C2">
        <w:rPr>
          <w:rFonts w:ascii="Times New Roman" w:hAnsi="Times New Roman"/>
          <w:sz w:val="24"/>
          <w:szCs w:val="24"/>
        </w:rPr>
        <w:t xml:space="preserve"> miljonit eurot, olles </w:t>
      </w:r>
      <w:r>
        <w:rPr>
          <w:rFonts w:ascii="Times New Roman" w:hAnsi="Times New Roman"/>
          <w:sz w:val="24"/>
          <w:szCs w:val="24"/>
        </w:rPr>
        <w:t>1</w:t>
      </w:r>
      <w:r w:rsidRPr="008E75C2">
        <w:rPr>
          <w:rFonts w:ascii="Times New Roman" w:hAnsi="Times New Roman"/>
          <w:sz w:val="24"/>
          <w:szCs w:val="24"/>
        </w:rPr>
        <w:t>6,</w:t>
      </w:r>
      <w:r>
        <w:rPr>
          <w:rFonts w:ascii="Times New Roman" w:hAnsi="Times New Roman"/>
          <w:sz w:val="24"/>
          <w:szCs w:val="24"/>
        </w:rPr>
        <w:t>3</w:t>
      </w:r>
      <w:r w:rsidRPr="008E75C2">
        <w:rPr>
          <w:rFonts w:ascii="Times New Roman" w:hAnsi="Times New Roman"/>
          <w:sz w:val="24"/>
          <w:szCs w:val="24"/>
        </w:rPr>
        <w:t xml:space="preserve"> miljoni euro võrra </w:t>
      </w:r>
      <w:r>
        <w:rPr>
          <w:rFonts w:ascii="Times New Roman" w:hAnsi="Times New Roman"/>
          <w:sz w:val="24"/>
          <w:szCs w:val="24"/>
        </w:rPr>
        <w:t>suurem</w:t>
      </w:r>
      <w:r w:rsidRPr="008E75C2">
        <w:rPr>
          <w:rFonts w:ascii="Times New Roman" w:hAnsi="Times New Roman"/>
          <w:sz w:val="24"/>
          <w:szCs w:val="24"/>
        </w:rPr>
        <w:t xml:space="preserve"> kui aasta varem (202</w:t>
      </w:r>
      <w:r>
        <w:rPr>
          <w:rFonts w:ascii="Times New Roman" w:hAnsi="Times New Roman"/>
          <w:sz w:val="24"/>
          <w:szCs w:val="24"/>
        </w:rPr>
        <w:t>2</w:t>
      </w:r>
      <w:r w:rsidRPr="008E75C2">
        <w:rPr>
          <w:rFonts w:ascii="Times New Roman" w:hAnsi="Times New Roman"/>
          <w:sz w:val="24"/>
          <w:szCs w:val="24"/>
        </w:rPr>
        <w:t>. aasta lõpus oli stabiliseerimisreservis 4</w:t>
      </w:r>
      <w:r>
        <w:rPr>
          <w:rFonts w:ascii="Times New Roman" w:hAnsi="Times New Roman"/>
          <w:sz w:val="24"/>
          <w:szCs w:val="24"/>
        </w:rPr>
        <w:t>23</w:t>
      </w:r>
      <w:r w:rsidRPr="008E75C2">
        <w:rPr>
          <w:rFonts w:ascii="Times New Roman" w:hAnsi="Times New Roman"/>
          <w:sz w:val="24"/>
          <w:szCs w:val="24"/>
        </w:rPr>
        <w:t>,</w:t>
      </w:r>
      <w:r>
        <w:rPr>
          <w:rFonts w:ascii="Times New Roman" w:hAnsi="Times New Roman"/>
          <w:sz w:val="24"/>
          <w:szCs w:val="24"/>
        </w:rPr>
        <w:t>9</w:t>
      </w:r>
      <w:r w:rsidRPr="008E75C2">
        <w:rPr>
          <w:rFonts w:ascii="Times New Roman" w:hAnsi="Times New Roman"/>
          <w:sz w:val="24"/>
          <w:szCs w:val="24"/>
        </w:rPr>
        <w:t xml:space="preserve"> miljonit eurot). </w:t>
      </w:r>
    </w:p>
    <w:p w14:paraId="7C002D77" w14:textId="33246114" w:rsidR="001F7EEA" w:rsidRPr="00EC002A" w:rsidRDefault="001F7EEA" w:rsidP="005D014D">
      <w:pPr>
        <w:spacing w:line="240" w:lineRule="auto"/>
        <w:jc w:val="both"/>
        <w:rPr>
          <w:rFonts w:ascii="Times New Roman" w:hAnsi="Times New Roman" w:cs="Times New Roman"/>
          <w:color w:val="C00000"/>
          <w:sz w:val="24"/>
          <w:szCs w:val="24"/>
        </w:rPr>
      </w:pPr>
    </w:p>
    <w:p w14:paraId="2DDD2C56" w14:textId="77777777" w:rsidR="001F7EEA" w:rsidRPr="007C6637" w:rsidRDefault="001F7EEA" w:rsidP="005D014D">
      <w:pPr>
        <w:spacing w:line="240" w:lineRule="auto"/>
        <w:jc w:val="both"/>
        <w:rPr>
          <w:rFonts w:ascii="Times New Roman" w:hAnsi="Times New Roman" w:cs="Times New Roman"/>
          <w:sz w:val="24"/>
          <w:szCs w:val="24"/>
        </w:rPr>
      </w:pPr>
    </w:p>
    <w:p w14:paraId="18FAADB2" w14:textId="40BB23BA" w:rsidR="001F7EEA" w:rsidRPr="007C6637" w:rsidRDefault="00EB2FEC" w:rsidP="005D014D">
      <w:pPr>
        <w:spacing w:line="240" w:lineRule="auto"/>
        <w:jc w:val="both"/>
        <w:rPr>
          <w:rFonts w:ascii="Times New Roman" w:hAnsi="Times New Roman" w:cs="Times New Roman"/>
          <w:sz w:val="24"/>
          <w:szCs w:val="24"/>
        </w:rPr>
      </w:pPr>
      <w:r w:rsidRPr="007C6637">
        <w:rPr>
          <w:rFonts w:ascii="Times New Roman" w:hAnsi="Times New Roman" w:cs="Times New Roman"/>
          <w:sz w:val="24"/>
          <w:szCs w:val="24"/>
        </w:rPr>
        <w:t xml:space="preserve">Otsuse eelnõu ja seletuskirja koostas </w:t>
      </w:r>
      <w:r w:rsidR="000150EF">
        <w:rPr>
          <w:rFonts w:ascii="Times New Roman" w:hAnsi="Times New Roman" w:cs="Times New Roman"/>
          <w:sz w:val="24"/>
          <w:szCs w:val="24"/>
        </w:rPr>
        <w:t>finantstalituse</w:t>
      </w:r>
      <w:r w:rsidRPr="007C6637">
        <w:rPr>
          <w:rFonts w:ascii="Times New Roman" w:hAnsi="Times New Roman" w:cs="Times New Roman"/>
          <w:sz w:val="24"/>
          <w:szCs w:val="24"/>
        </w:rPr>
        <w:t xml:space="preserve"> </w:t>
      </w:r>
      <w:r w:rsidR="001F7EEA" w:rsidRPr="007C6637">
        <w:rPr>
          <w:rFonts w:ascii="Times New Roman" w:hAnsi="Times New Roman" w:cs="Times New Roman"/>
          <w:sz w:val="24"/>
          <w:szCs w:val="24"/>
        </w:rPr>
        <w:t>nõunik</w:t>
      </w:r>
      <w:r w:rsidRPr="007C6637">
        <w:rPr>
          <w:rFonts w:ascii="Times New Roman" w:hAnsi="Times New Roman" w:cs="Times New Roman"/>
          <w:sz w:val="24"/>
          <w:szCs w:val="24"/>
        </w:rPr>
        <w:t xml:space="preserve"> </w:t>
      </w:r>
      <w:r w:rsidR="000150EF">
        <w:rPr>
          <w:rFonts w:ascii="Times New Roman" w:hAnsi="Times New Roman" w:cs="Times New Roman"/>
          <w:sz w:val="24"/>
          <w:szCs w:val="24"/>
        </w:rPr>
        <w:t>Kaisa Rosin</w:t>
      </w:r>
      <w:r w:rsidRPr="007C6637">
        <w:rPr>
          <w:rFonts w:ascii="Times New Roman" w:hAnsi="Times New Roman" w:cs="Times New Roman"/>
          <w:sz w:val="24"/>
          <w:szCs w:val="24"/>
        </w:rPr>
        <w:t xml:space="preserve"> </w:t>
      </w:r>
      <w:r w:rsidR="008F72AB">
        <w:rPr>
          <w:rFonts w:ascii="Times New Roman" w:hAnsi="Times New Roman" w:cs="Times New Roman"/>
          <w:sz w:val="24"/>
          <w:szCs w:val="24"/>
        </w:rPr>
        <w:br/>
      </w:r>
      <w:r w:rsidRPr="007C6637">
        <w:rPr>
          <w:rFonts w:ascii="Times New Roman" w:hAnsi="Times New Roman" w:cs="Times New Roman"/>
          <w:sz w:val="24"/>
          <w:szCs w:val="24"/>
        </w:rPr>
        <w:t xml:space="preserve">(tel </w:t>
      </w:r>
      <w:r w:rsidR="00EC002A" w:rsidRPr="00EC002A">
        <w:rPr>
          <w:rFonts w:ascii="Times New Roman" w:hAnsi="Times New Roman" w:cs="Times New Roman"/>
          <w:sz w:val="24"/>
          <w:szCs w:val="24"/>
        </w:rPr>
        <w:t>51901525</w:t>
      </w:r>
      <w:r w:rsidRPr="007C6637">
        <w:rPr>
          <w:rFonts w:ascii="Times New Roman" w:hAnsi="Times New Roman" w:cs="Times New Roman"/>
          <w:sz w:val="24"/>
          <w:szCs w:val="24"/>
        </w:rPr>
        <w:t xml:space="preserve">, e-post </w:t>
      </w:r>
      <w:hyperlink r:id="rId7" w:history="1">
        <w:r w:rsidR="00EC002A" w:rsidRPr="00886038">
          <w:rPr>
            <w:rStyle w:val="Hperlink"/>
            <w:rFonts w:ascii="Times New Roman" w:hAnsi="Times New Roman" w:cs="Times New Roman"/>
            <w:sz w:val="24"/>
            <w:szCs w:val="24"/>
          </w:rPr>
          <w:t>kaisa.rosin@fin.ee</w:t>
        </w:r>
      </w:hyperlink>
      <w:r w:rsidRPr="007C6637">
        <w:rPr>
          <w:rFonts w:ascii="Times New Roman" w:hAnsi="Times New Roman" w:cs="Times New Roman"/>
          <w:sz w:val="24"/>
          <w:szCs w:val="24"/>
        </w:rPr>
        <w:t>)</w:t>
      </w:r>
      <w:r w:rsidR="00260897">
        <w:rPr>
          <w:rFonts w:ascii="Times New Roman" w:hAnsi="Times New Roman" w:cs="Times New Roman"/>
          <w:sz w:val="24"/>
          <w:szCs w:val="24"/>
        </w:rPr>
        <w:t xml:space="preserve"> ning RTK finantsarvestuse osakonna juhataja – riigi pearaamatupidaja Juta Maar (tel 6631825, e-post </w:t>
      </w:r>
      <w:hyperlink r:id="rId8" w:history="1">
        <w:r w:rsidR="00260897" w:rsidRPr="00997432">
          <w:rPr>
            <w:rStyle w:val="Hperlink"/>
            <w:rFonts w:ascii="Times New Roman" w:hAnsi="Times New Roman" w:cs="Times New Roman"/>
            <w:sz w:val="24"/>
            <w:szCs w:val="24"/>
          </w:rPr>
          <w:t>juta.maar@rtk.ee</w:t>
        </w:r>
      </w:hyperlink>
      <w:r w:rsidR="00260897">
        <w:rPr>
          <w:rFonts w:ascii="Times New Roman" w:hAnsi="Times New Roman" w:cs="Times New Roman"/>
          <w:sz w:val="24"/>
          <w:szCs w:val="24"/>
        </w:rPr>
        <w:t>)</w:t>
      </w:r>
      <w:r w:rsidRPr="007C6637">
        <w:rPr>
          <w:rFonts w:ascii="Times New Roman" w:hAnsi="Times New Roman" w:cs="Times New Roman"/>
          <w:sz w:val="24"/>
          <w:szCs w:val="24"/>
        </w:rPr>
        <w:t xml:space="preserve">. </w:t>
      </w:r>
    </w:p>
    <w:p w14:paraId="63E63FF5" w14:textId="77777777" w:rsidR="00C12826" w:rsidRPr="007C6637" w:rsidRDefault="00C12826" w:rsidP="005D014D">
      <w:pPr>
        <w:pBdr>
          <w:bottom w:val="single" w:sz="12" w:space="1" w:color="auto"/>
        </w:pBdr>
        <w:spacing w:line="240" w:lineRule="auto"/>
        <w:jc w:val="both"/>
        <w:rPr>
          <w:rFonts w:ascii="Times New Roman" w:hAnsi="Times New Roman" w:cs="Times New Roman"/>
        </w:rPr>
      </w:pPr>
    </w:p>
    <w:p w14:paraId="13307FFC" w14:textId="0BA36FDA" w:rsidR="00C12826" w:rsidRPr="007C6637" w:rsidRDefault="00C12826" w:rsidP="005D014D">
      <w:pPr>
        <w:spacing w:line="240" w:lineRule="auto"/>
        <w:jc w:val="both"/>
        <w:rPr>
          <w:rFonts w:ascii="Times New Roman" w:hAnsi="Times New Roman" w:cs="Times New Roman"/>
          <w:sz w:val="24"/>
          <w:szCs w:val="24"/>
        </w:rPr>
      </w:pPr>
      <w:r w:rsidRPr="007C6637">
        <w:rPr>
          <w:rFonts w:ascii="Times New Roman" w:hAnsi="Times New Roman" w:cs="Times New Roman"/>
          <w:sz w:val="24"/>
          <w:szCs w:val="24"/>
        </w:rPr>
        <w:t>Esitab Vabariigi Valitsus</w:t>
      </w:r>
      <w:r w:rsidRPr="007C6637">
        <w:rPr>
          <w:rFonts w:ascii="Times New Roman" w:hAnsi="Times New Roman" w:cs="Times New Roman"/>
          <w:sz w:val="24"/>
          <w:szCs w:val="24"/>
        </w:rPr>
        <w:tab/>
        <w:t>202</w:t>
      </w:r>
      <w:r w:rsidR="000150EF">
        <w:rPr>
          <w:rFonts w:ascii="Times New Roman" w:hAnsi="Times New Roman" w:cs="Times New Roman"/>
          <w:sz w:val="24"/>
          <w:szCs w:val="24"/>
        </w:rPr>
        <w:t>4</w:t>
      </w:r>
    </w:p>
    <w:p w14:paraId="46AAA231" w14:textId="77777777" w:rsidR="00C12826" w:rsidRPr="00C950AF" w:rsidRDefault="00C12826" w:rsidP="005D014D">
      <w:pPr>
        <w:spacing w:line="240" w:lineRule="auto"/>
        <w:jc w:val="both"/>
        <w:rPr>
          <w:rFonts w:ascii="Times New Roman" w:hAnsi="Times New Roman" w:cs="Times New Roman"/>
          <w:sz w:val="24"/>
          <w:szCs w:val="24"/>
        </w:rPr>
      </w:pPr>
      <w:r w:rsidRPr="007C6637">
        <w:rPr>
          <w:rFonts w:ascii="Times New Roman" w:hAnsi="Times New Roman" w:cs="Times New Roman"/>
          <w:sz w:val="24"/>
          <w:szCs w:val="24"/>
        </w:rPr>
        <w:t>(allkirjastatud digitaalselt)</w:t>
      </w:r>
    </w:p>
    <w:sectPr w:rsidR="00C12826" w:rsidRPr="00C950A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715D" w14:textId="77777777" w:rsidR="00970B09" w:rsidRDefault="00970B09" w:rsidP="008A748B">
      <w:pPr>
        <w:spacing w:after="0" w:line="240" w:lineRule="auto"/>
      </w:pPr>
      <w:r>
        <w:separator/>
      </w:r>
    </w:p>
  </w:endnote>
  <w:endnote w:type="continuationSeparator" w:id="0">
    <w:p w14:paraId="3A234A84" w14:textId="77777777" w:rsidR="00970B09" w:rsidRDefault="00970B09" w:rsidP="008A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13484"/>
      <w:docPartObj>
        <w:docPartGallery w:val="Page Numbers (Bottom of Page)"/>
        <w:docPartUnique/>
      </w:docPartObj>
    </w:sdtPr>
    <w:sdtEndPr/>
    <w:sdtContent>
      <w:p w14:paraId="3837296D" w14:textId="77777777" w:rsidR="00DD3E3A" w:rsidRDefault="00DD3E3A">
        <w:pPr>
          <w:pStyle w:val="Jalus"/>
          <w:jc w:val="right"/>
        </w:pPr>
        <w:r>
          <w:fldChar w:fldCharType="begin"/>
        </w:r>
        <w:r>
          <w:instrText>PAGE   \* MERGEFORMAT</w:instrText>
        </w:r>
        <w:r>
          <w:fldChar w:fldCharType="separate"/>
        </w:r>
        <w:r w:rsidR="003C2209">
          <w:rPr>
            <w:noProof/>
          </w:rPr>
          <w:t>3</w:t>
        </w:r>
        <w:r>
          <w:fldChar w:fldCharType="end"/>
        </w:r>
      </w:p>
    </w:sdtContent>
  </w:sdt>
  <w:p w14:paraId="373D0F0B" w14:textId="77777777" w:rsidR="00DD3E3A" w:rsidRDefault="00DD3E3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FBC2" w14:textId="77777777" w:rsidR="00970B09" w:rsidRDefault="00970B09" w:rsidP="008A748B">
      <w:pPr>
        <w:spacing w:after="0" w:line="240" w:lineRule="auto"/>
      </w:pPr>
      <w:r>
        <w:separator/>
      </w:r>
    </w:p>
  </w:footnote>
  <w:footnote w:type="continuationSeparator" w:id="0">
    <w:p w14:paraId="224713D2" w14:textId="77777777" w:rsidR="00970B09" w:rsidRDefault="00970B09" w:rsidP="008A7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141"/>
    <w:multiLevelType w:val="hybridMultilevel"/>
    <w:tmpl w:val="23E8BE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24C1B"/>
    <w:multiLevelType w:val="hybridMultilevel"/>
    <w:tmpl w:val="BAB2E7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AF20C79"/>
    <w:multiLevelType w:val="hybridMultilevel"/>
    <w:tmpl w:val="5944ED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8B26830"/>
    <w:multiLevelType w:val="hybridMultilevel"/>
    <w:tmpl w:val="7042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54840CC"/>
    <w:multiLevelType w:val="hybridMultilevel"/>
    <w:tmpl w:val="24B47364"/>
    <w:lvl w:ilvl="0" w:tplc="E312AF0E">
      <w:start w:val="1"/>
      <w:numFmt w:val="decimal"/>
      <w:lvlText w:val="%1)"/>
      <w:lvlJc w:val="left"/>
      <w:pPr>
        <w:ind w:left="756" w:hanging="39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ECC2E91"/>
    <w:multiLevelType w:val="hybridMultilevel"/>
    <w:tmpl w:val="4B78BD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77884372">
    <w:abstractNumId w:val="5"/>
  </w:num>
  <w:num w:numId="2" w16cid:durableId="1776557384">
    <w:abstractNumId w:val="0"/>
  </w:num>
  <w:num w:numId="3" w16cid:durableId="1665158672">
    <w:abstractNumId w:val="1"/>
  </w:num>
  <w:num w:numId="4" w16cid:durableId="758604314">
    <w:abstractNumId w:val="4"/>
  </w:num>
  <w:num w:numId="5" w16cid:durableId="1975325974">
    <w:abstractNumId w:val="3"/>
  </w:num>
  <w:num w:numId="6" w16cid:durableId="201256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EC"/>
    <w:rsid w:val="000011C8"/>
    <w:rsid w:val="00007FF8"/>
    <w:rsid w:val="000126EE"/>
    <w:rsid w:val="000150EF"/>
    <w:rsid w:val="00036EF7"/>
    <w:rsid w:val="00050703"/>
    <w:rsid w:val="0006472F"/>
    <w:rsid w:val="000722F1"/>
    <w:rsid w:val="0009532C"/>
    <w:rsid w:val="000A4B9D"/>
    <w:rsid w:val="000C351C"/>
    <w:rsid w:val="000C3CC9"/>
    <w:rsid w:val="000D6A8F"/>
    <w:rsid w:val="00101402"/>
    <w:rsid w:val="001060B6"/>
    <w:rsid w:val="001536CC"/>
    <w:rsid w:val="00165C22"/>
    <w:rsid w:val="001820D8"/>
    <w:rsid w:val="00190176"/>
    <w:rsid w:val="001A4E88"/>
    <w:rsid w:val="001B3AB2"/>
    <w:rsid w:val="001F7EEA"/>
    <w:rsid w:val="00203304"/>
    <w:rsid w:val="00237334"/>
    <w:rsid w:val="002501E9"/>
    <w:rsid w:val="00252461"/>
    <w:rsid w:val="00252A65"/>
    <w:rsid w:val="00260897"/>
    <w:rsid w:val="00261913"/>
    <w:rsid w:val="002714B8"/>
    <w:rsid w:val="002763A6"/>
    <w:rsid w:val="0028484B"/>
    <w:rsid w:val="002869B3"/>
    <w:rsid w:val="00286BEB"/>
    <w:rsid w:val="002C77CE"/>
    <w:rsid w:val="002F333D"/>
    <w:rsid w:val="003424F8"/>
    <w:rsid w:val="00391BD9"/>
    <w:rsid w:val="00393017"/>
    <w:rsid w:val="003A3051"/>
    <w:rsid w:val="003B0D66"/>
    <w:rsid w:val="003C2209"/>
    <w:rsid w:val="003C4BB2"/>
    <w:rsid w:val="003C4D44"/>
    <w:rsid w:val="003C538C"/>
    <w:rsid w:val="003F46C5"/>
    <w:rsid w:val="003F6BC0"/>
    <w:rsid w:val="004012A1"/>
    <w:rsid w:val="0040227E"/>
    <w:rsid w:val="00405A0D"/>
    <w:rsid w:val="00456709"/>
    <w:rsid w:val="004568FF"/>
    <w:rsid w:val="004A3C38"/>
    <w:rsid w:val="004E1EAE"/>
    <w:rsid w:val="00550F4C"/>
    <w:rsid w:val="00575C1C"/>
    <w:rsid w:val="00591C08"/>
    <w:rsid w:val="005A2F0E"/>
    <w:rsid w:val="005B7EA5"/>
    <w:rsid w:val="005C1EB9"/>
    <w:rsid w:val="005C68D2"/>
    <w:rsid w:val="005C6B0F"/>
    <w:rsid w:val="005D014D"/>
    <w:rsid w:val="005F36E9"/>
    <w:rsid w:val="0061615F"/>
    <w:rsid w:val="0063206E"/>
    <w:rsid w:val="006520D9"/>
    <w:rsid w:val="00673EAB"/>
    <w:rsid w:val="006764A6"/>
    <w:rsid w:val="006949F4"/>
    <w:rsid w:val="006D5292"/>
    <w:rsid w:val="006D7E65"/>
    <w:rsid w:val="00703144"/>
    <w:rsid w:val="0071047A"/>
    <w:rsid w:val="007110C9"/>
    <w:rsid w:val="0073767F"/>
    <w:rsid w:val="00761490"/>
    <w:rsid w:val="007810C8"/>
    <w:rsid w:val="00784872"/>
    <w:rsid w:val="00786FC3"/>
    <w:rsid w:val="00790CAC"/>
    <w:rsid w:val="007A1C3A"/>
    <w:rsid w:val="007A3682"/>
    <w:rsid w:val="007C3AD6"/>
    <w:rsid w:val="007C3D5D"/>
    <w:rsid w:val="007C6637"/>
    <w:rsid w:val="007D3C01"/>
    <w:rsid w:val="007E3E24"/>
    <w:rsid w:val="007E53BE"/>
    <w:rsid w:val="007F5EA2"/>
    <w:rsid w:val="00826206"/>
    <w:rsid w:val="00835CD1"/>
    <w:rsid w:val="008A0450"/>
    <w:rsid w:val="008A748B"/>
    <w:rsid w:val="008B1BD3"/>
    <w:rsid w:val="008B543F"/>
    <w:rsid w:val="008E550E"/>
    <w:rsid w:val="008F72AB"/>
    <w:rsid w:val="008F7B04"/>
    <w:rsid w:val="00923987"/>
    <w:rsid w:val="00942D8F"/>
    <w:rsid w:val="00944219"/>
    <w:rsid w:val="00952060"/>
    <w:rsid w:val="00963B40"/>
    <w:rsid w:val="00970B09"/>
    <w:rsid w:val="00990861"/>
    <w:rsid w:val="009B0926"/>
    <w:rsid w:val="009B3780"/>
    <w:rsid w:val="009D01A0"/>
    <w:rsid w:val="009E06AE"/>
    <w:rsid w:val="009E699E"/>
    <w:rsid w:val="009F1191"/>
    <w:rsid w:val="00A03E8B"/>
    <w:rsid w:val="00A3750C"/>
    <w:rsid w:val="00A445CB"/>
    <w:rsid w:val="00A477F3"/>
    <w:rsid w:val="00A50454"/>
    <w:rsid w:val="00A84528"/>
    <w:rsid w:val="00A91691"/>
    <w:rsid w:val="00AD1D3F"/>
    <w:rsid w:val="00AD73DE"/>
    <w:rsid w:val="00AE434F"/>
    <w:rsid w:val="00AE7DBF"/>
    <w:rsid w:val="00B06806"/>
    <w:rsid w:val="00B256CF"/>
    <w:rsid w:val="00B36ADD"/>
    <w:rsid w:val="00B5737A"/>
    <w:rsid w:val="00B640C0"/>
    <w:rsid w:val="00B74254"/>
    <w:rsid w:val="00B908BA"/>
    <w:rsid w:val="00B90AC1"/>
    <w:rsid w:val="00B96D67"/>
    <w:rsid w:val="00BD4102"/>
    <w:rsid w:val="00C00805"/>
    <w:rsid w:val="00C12826"/>
    <w:rsid w:val="00C32657"/>
    <w:rsid w:val="00C3431C"/>
    <w:rsid w:val="00C34D1A"/>
    <w:rsid w:val="00C37F4C"/>
    <w:rsid w:val="00C67222"/>
    <w:rsid w:val="00C6757F"/>
    <w:rsid w:val="00C76937"/>
    <w:rsid w:val="00C950AF"/>
    <w:rsid w:val="00CB0CE9"/>
    <w:rsid w:val="00CC1E71"/>
    <w:rsid w:val="00CE705F"/>
    <w:rsid w:val="00CF070F"/>
    <w:rsid w:val="00D15515"/>
    <w:rsid w:val="00D15EEE"/>
    <w:rsid w:val="00D27057"/>
    <w:rsid w:val="00D44579"/>
    <w:rsid w:val="00D47194"/>
    <w:rsid w:val="00D73F8D"/>
    <w:rsid w:val="00D75086"/>
    <w:rsid w:val="00D76A78"/>
    <w:rsid w:val="00D87D2A"/>
    <w:rsid w:val="00DB1BA4"/>
    <w:rsid w:val="00DD3E3A"/>
    <w:rsid w:val="00DE21E3"/>
    <w:rsid w:val="00DF1ED3"/>
    <w:rsid w:val="00E071C5"/>
    <w:rsid w:val="00E11464"/>
    <w:rsid w:val="00E223D5"/>
    <w:rsid w:val="00E2498F"/>
    <w:rsid w:val="00E546F3"/>
    <w:rsid w:val="00E6247B"/>
    <w:rsid w:val="00E63537"/>
    <w:rsid w:val="00EA767E"/>
    <w:rsid w:val="00EB2FEC"/>
    <w:rsid w:val="00EB5A50"/>
    <w:rsid w:val="00EC002A"/>
    <w:rsid w:val="00EE2A94"/>
    <w:rsid w:val="00EF6101"/>
    <w:rsid w:val="00EF6D2D"/>
    <w:rsid w:val="00EF7AD2"/>
    <w:rsid w:val="00F53112"/>
    <w:rsid w:val="00F8054F"/>
    <w:rsid w:val="00FB5D55"/>
    <w:rsid w:val="00FC4717"/>
    <w:rsid w:val="00FD5224"/>
    <w:rsid w:val="00FF49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7B92"/>
  <w15:chartTrackingRefBased/>
  <w15:docId w15:val="{03659419-6F6F-4725-A5DB-F33470A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F7EEA"/>
    <w:pPr>
      <w:ind w:left="720"/>
      <w:contextualSpacing/>
    </w:pPr>
  </w:style>
  <w:style w:type="character" w:styleId="Hperlink">
    <w:name w:val="Hyperlink"/>
    <w:basedOn w:val="Liguvaikefont"/>
    <w:uiPriority w:val="99"/>
    <w:unhideWhenUsed/>
    <w:rsid w:val="001F7EEA"/>
    <w:rPr>
      <w:color w:val="0563C1" w:themeColor="hyperlink"/>
      <w:u w:val="single"/>
    </w:rPr>
  </w:style>
  <w:style w:type="character" w:styleId="Allmrkuseviide">
    <w:name w:val="footnote reference"/>
    <w:aliases w:val="Footnote symbol,fr,Ref,de nota al pie,-E Fußnotenzeichen,ftref,Footnotes refss,Fussnota,Footnote reference number,Times 10 Point,Exposant 3 Point,EN Footnote Reference,note TESI,Footnote Reference Superscript,Zchn Zchn,Footnote numb,o"/>
    <w:basedOn w:val="Liguvaikefont"/>
    <w:link w:val="FootnoteReferneceChar"/>
    <w:uiPriority w:val="99"/>
    <w:qFormat/>
    <w:rsid w:val="008A748B"/>
    <w:rPr>
      <w:rFonts w:cs="Times New Roman"/>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8A748B"/>
    <w:pPr>
      <w:spacing w:before="240" w:line="240" w:lineRule="exact"/>
      <w:jc w:val="both"/>
    </w:pPr>
    <w:rPr>
      <w:rFonts w:cs="Times New Roman"/>
      <w:vertAlign w:val="superscript"/>
    </w:rPr>
  </w:style>
  <w:style w:type="paragraph" w:styleId="Jutumullitekst">
    <w:name w:val="Balloon Text"/>
    <w:basedOn w:val="Normaallaad"/>
    <w:link w:val="JutumullitekstMrk"/>
    <w:uiPriority w:val="99"/>
    <w:semiHidden/>
    <w:unhideWhenUsed/>
    <w:rsid w:val="00B5737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5737A"/>
    <w:rPr>
      <w:rFonts w:ascii="Segoe UI" w:hAnsi="Segoe UI" w:cs="Segoe UI"/>
      <w:sz w:val="18"/>
      <w:szCs w:val="18"/>
    </w:rPr>
  </w:style>
  <w:style w:type="paragraph" w:styleId="Pis">
    <w:name w:val="header"/>
    <w:basedOn w:val="Normaallaad"/>
    <w:link w:val="PisMrk"/>
    <w:uiPriority w:val="99"/>
    <w:unhideWhenUsed/>
    <w:rsid w:val="00DD3E3A"/>
    <w:pPr>
      <w:tabs>
        <w:tab w:val="center" w:pos="4536"/>
        <w:tab w:val="right" w:pos="9072"/>
      </w:tabs>
      <w:spacing w:after="0" w:line="240" w:lineRule="auto"/>
    </w:pPr>
  </w:style>
  <w:style w:type="character" w:customStyle="1" w:styleId="PisMrk">
    <w:name w:val="Päis Märk"/>
    <w:basedOn w:val="Liguvaikefont"/>
    <w:link w:val="Pis"/>
    <w:uiPriority w:val="99"/>
    <w:rsid w:val="00DD3E3A"/>
  </w:style>
  <w:style w:type="paragraph" w:styleId="Jalus">
    <w:name w:val="footer"/>
    <w:basedOn w:val="Normaallaad"/>
    <w:link w:val="JalusMrk"/>
    <w:uiPriority w:val="99"/>
    <w:unhideWhenUsed/>
    <w:rsid w:val="00DD3E3A"/>
    <w:pPr>
      <w:tabs>
        <w:tab w:val="center" w:pos="4536"/>
        <w:tab w:val="right" w:pos="9072"/>
      </w:tabs>
      <w:spacing w:after="0" w:line="240" w:lineRule="auto"/>
    </w:pPr>
  </w:style>
  <w:style w:type="character" w:customStyle="1" w:styleId="JalusMrk">
    <w:name w:val="Jalus Märk"/>
    <w:basedOn w:val="Liguvaikefont"/>
    <w:link w:val="Jalus"/>
    <w:uiPriority w:val="99"/>
    <w:rsid w:val="00DD3E3A"/>
  </w:style>
  <w:style w:type="paragraph" w:customStyle="1" w:styleId="Sisutekstcambra">
    <w:name w:val="Sisutekst cambra"/>
    <w:basedOn w:val="Normaallaad"/>
    <w:link w:val="SisutekstcambraChar"/>
    <w:qFormat/>
    <w:rsid w:val="00923987"/>
    <w:pPr>
      <w:spacing w:before="120" w:after="120" w:line="240" w:lineRule="auto"/>
      <w:jc w:val="both"/>
    </w:pPr>
    <w:rPr>
      <w:rFonts w:ascii="Cambria" w:hAnsi="Cambria"/>
      <w:sz w:val="18"/>
    </w:rPr>
  </w:style>
  <w:style w:type="character" w:customStyle="1" w:styleId="SisutekstcambraChar">
    <w:name w:val="Sisutekst cambra Char"/>
    <w:basedOn w:val="Liguvaikefont"/>
    <w:link w:val="Sisutekstcambra"/>
    <w:rsid w:val="00923987"/>
    <w:rPr>
      <w:rFonts w:ascii="Cambria" w:hAnsi="Cambria"/>
      <w:sz w:val="18"/>
    </w:rPr>
  </w:style>
  <w:style w:type="character" w:styleId="Kommentaariviide">
    <w:name w:val="annotation reference"/>
    <w:basedOn w:val="Liguvaikefont"/>
    <w:uiPriority w:val="99"/>
    <w:semiHidden/>
    <w:unhideWhenUsed/>
    <w:rsid w:val="00C00805"/>
    <w:rPr>
      <w:sz w:val="16"/>
      <w:szCs w:val="16"/>
    </w:rPr>
  </w:style>
  <w:style w:type="paragraph" w:styleId="Kommentaaritekst">
    <w:name w:val="annotation text"/>
    <w:basedOn w:val="Normaallaad"/>
    <w:link w:val="KommentaaritekstMrk"/>
    <w:uiPriority w:val="99"/>
    <w:unhideWhenUsed/>
    <w:rsid w:val="00C00805"/>
    <w:pPr>
      <w:spacing w:line="240" w:lineRule="auto"/>
    </w:pPr>
    <w:rPr>
      <w:sz w:val="20"/>
      <w:szCs w:val="20"/>
    </w:rPr>
  </w:style>
  <w:style w:type="character" w:customStyle="1" w:styleId="KommentaaritekstMrk">
    <w:name w:val="Kommentaari tekst Märk"/>
    <w:basedOn w:val="Liguvaikefont"/>
    <w:link w:val="Kommentaaritekst"/>
    <w:uiPriority w:val="99"/>
    <w:rsid w:val="00C00805"/>
    <w:rPr>
      <w:sz w:val="20"/>
      <w:szCs w:val="20"/>
    </w:rPr>
  </w:style>
  <w:style w:type="paragraph" w:styleId="Kommentaariteema">
    <w:name w:val="annotation subject"/>
    <w:basedOn w:val="Kommentaaritekst"/>
    <w:next w:val="Kommentaaritekst"/>
    <w:link w:val="KommentaariteemaMrk"/>
    <w:uiPriority w:val="99"/>
    <w:semiHidden/>
    <w:unhideWhenUsed/>
    <w:rsid w:val="00C00805"/>
    <w:rPr>
      <w:b/>
      <w:bCs/>
    </w:rPr>
  </w:style>
  <w:style w:type="character" w:customStyle="1" w:styleId="KommentaariteemaMrk">
    <w:name w:val="Kommentaari teema Märk"/>
    <w:basedOn w:val="KommentaaritekstMrk"/>
    <w:link w:val="Kommentaariteema"/>
    <w:uiPriority w:val="99"/>
    <w:semiHidden/>
    <w:rsid w:val="00C00805"/>
    <w:rPr>
      <w:b/>
      <w:bCs/>
      <w:sz w:val="20"/>
      <w:szCs w:val="20"/>
    </w:rPr>
  </w:style>
  <w:style w:type="character" w:styleId="Lahendamatamainimine">
    <w:name w:val="Unresolved Mention"/>
    <w:basedOn w:val="Liguvaikefont"/>
    <w:uiPriority w:val="99"/>
    <w:semiHidden/>
    <w:unhideWhenUsed/>
    <w:rsid w:val="00EC002A"/>
    <w:rPr>
      <w:color w:val="605E5C"/>
      <w:shd w:val="clear" w:color="auto" w:fill="E1DFDD"/>
    </w:rPr>
  </w:style>
  <w:style w:type="paragraph" w:styleId="Normaallaadveeb">
    <w:name w:val="Normal (Web)"/>
    <w:basedOn w:val="Normaallaad"/>
    <w:uiPriority w:val="99"/>
    <w:semiHidden/>
    <w:unhideWhenUsed/>
    <w:rsid w:val="006D7E6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D7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819">
      <w:bodyDiv w:val="1"/>
      <w:marLeft w:val="0"/>
      <w:marRight w:val="0"/>
      <w:marTop w:val="0"/>
      <w:marBottom w:val="0"/>
      <w:divBdr>
        <w:top w:val="none" w:sz="0" w:space="0" w:color="auto"/>
        <w:left w:val="none" w:sz="0" w:space="0" w:color="auto"/>
        <w:bottom w:val="none" w:sz="0" w:space="0" w:color="auto"/>
        <w:right w:val="none" w:sz="0" w:space="0" w:color="auto"/>
      </w:divBdr>
    </w:div>
    <w:div w:id="226768014">
      <w:bodyDiv w:val="1"/>
      <w:marLeft w:val="0"/>
      <w:marRight w:val="0"/>
      <w:marTop w:val="0"/>
      <w:marBottom w:val="0"/>
      <w:divBdr>
        <w:top w:val="none" w:sz="0" w:space="0" w:color="auto"/>
        <w:left w:val="none" w:sz="0" w:space="0" w:color="auto"/>
        <w:bottom w:val="none" w:sz="0" w:space="0" w:color="auto"/>
        <w:right w:val="none" w:sz="0" w:space="0" w:color="auto"/>
      </w:divBdr>
    </w:div>
    <w:div w:id="502474179">
      <w:bodyDiv w:val="1"/>
      <w:marLeft w:val="0"/>
      <w:marRight w:val="0"/>
      <w:marTop w:val="0"/>
      <w:marBottom w:val="0"/>
      <w:divBdr>
        <w:top w:val="none" w:sz="0" w:space="0" w:color="auto"/>
        <w:left w:val="none" w:sz="0" w:space="0" w:color="auto"/>
        <w:bottom w:val="none" w:sz="0" w:space="0" w:color="auto"/>
        <w:right w:val="none" w:sz="0" w:space="0" w:color="auto"/>
      </w:divBdr>
    </w:div>
    <w:div w:id="5987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ta.maar@rtk.ee" TargetMode="External"/><Relationship Id="rId3" Type="http://schemas.openxmlformats.org/officeDocument/2006/relationships/settings" Target="settings.xml"/><Relationship Id="rId7" Type="http://schemas.openxmlformats.org/officeDocument/2006/relationships/hyperlink" Target="mailto:kaisa.rosin@fi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3</Pages>
  <Words>1263</Words>
  <Characters>7332</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Senipalu</dc:creator>
  <cp:keywords/>
  <dc:description/>
  <cp:lastModifiedBy>Regina Vällik</cp:lastModifiedBy>
  <cp:revision>28</cp:revision>
  <cp:lastPrinted>2023-09-01T10:15:00Z</cp:lastPrinted>
  <dcterms:created xsi:type="dcterms:W3CDTF">2024-08-19T09:09:00Z</dcterms:created>
  <dcterms:modified xsi:type="dcterms:W3CDTF">2024-09-02T18:11:00Z</dcterms:modified>
</cp:coreProperties>
</file>